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562" w:firstLineChars="100"/>
        <w:jc w:val="center"/>
        <w:rPr>
          <w:rFonts w:ascii="宋体" w:hAnsi="宋体" w:eastAsia="宋体" w:cs="宋体"/>
          <w:b/>
          <w:sz w:val="56"/>
          <w:szCs w:val="52"/>
        </w:rPr>
      </w:pPr>
      <w:bookmarkStart w:id="0" w:name="_Toc523325234"/>
      <w:bookmarkStart w:id="1" w:name="_Toc6316"/>
      <w:bookmarkStart w:id="2" w:name="_Toc13085763"/>
      <w:r>
        <w:rPr>
          <w:rFonts w:hint="eastAsia" w:ascii="宋体" w:hAnsi="宋体" w:eastAsia="宋体" w:cs="宋体"/>
          <w:b/>
          <w:sz w:val="56"/>
          <w:szCs w:val="52"/>
        </w:rPr>
        <w:drawing>
          <wp:inline distT="0" distB="0" distL="114300" distR="114300">
            <wp:extent cx="3181350" cy="1009650"/>
            <wp:effectExtent l="0" t="0" r="19050" b="635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5"/>
                    <a:stretch>
                      <a:fillRect/>
                    </a:stretch>
                  </pic:blipFill>
                  <pic:spPr>
                    <a:xfrm>
                      <a:off x="0" y="0"/>
                      <a:ext cx="3181350" cy="1009650"/>
                    </a:xfrm>
                    <a:prstGeom prst="rect">
                      <a:avLst/>
                    </a:prstGeom>
                    <a:noFill/>
                    <a:ln w="9525">
                      <a:noFill/>
                    </a:ln>
                  </pic:spPr>
                </pic:pic>
              </a:graphicData>
            </a:graphic>
          </wp:inline>
        </w:drawing>
      </w:r>
    </w:p>
    <w:p>
      <w:pPr>
        <w:ind w:firstLine="562" w:firstLineChars="100"/>
        <w:rPr>
          <w:rFonts w:ascii="宋体" w:hAnsi="宋体" w:eastAsia="宋体" w:cs="宋体"/>
          <w:b/>
          <w:sz w:val="56"/>
          <w:szCs w:val="52"/>
        </w:rPr>
      </w:pPr>
      <w:r>
        <w:rPr>
          <w:rFonts w:hint="eastAsia" w:ascii="宋体" w:hAnsi="宋体" w:eastAsia="宋体" w:cs="宋体"/>
          <w:b/>
          <w:sz w:val="56"/>
          <w:szCs w:val="52"/>
        </w:rPr>
        <w:t>维普毕业设计（论文）管理系统</w:t>
      </w:r>
    </w:p>
    <w:p>
      <w:pPr>
        <w:rPr>
          <w:rFonts w:ascii="宋体" w:hAnsi="宋体" w:eastAsia="宋体" w:cs="宋体"/>
        </w:rPr>
      </w:pPr>
    </w:p>
    <w:p>
      <w:pPr>
        <w:rPr>
          <w:rFonts w:ascii="宋体" w:hAnsi="宋体" w:eastAsia="宋体" w:cs="宋体"/>
        </w:rPr>
      </w:pPr>
    </w:p>
    <w:p>
      <w:pPr>
        <w:rPr>
          <w:rFonts w:ascii="宋体" w:hAnsi="宋体" w:eastAsia="宋体" w:cs="宋体"/>
        </w:rPr>
      </w:pPr>
    </w:p>
    <w:p>
      <w:pPr>
        <w:spacing w:line="360" w:lineRule="auto"/>
        <w:jc w:val="center"/>
        <w:rPr>
          <w:rFonts w:hint="eastAsia" w:ascii="宋体" w:hAnsi="宋体" w:cs="Times New Roman"/>
          <w:b/>
          <w:sz w:val="32"/>
          <w:szCs w:val="32"/>
          <w:lang w:eastAsia="zh-CN"/>
        </w:rPr>
      </w:pPr>
      <w:r>
        <w:rPr>
          <w:rFonts w:hint="eastAsia" w:asciiTheme="minorHAnsi" w:eastAsiaTheme="minorEastAsia"/>
          <w:lang w:val="en-US" w:eastAsia="zh-CN"/>
        </w:rPr>
        <w:t>连云港师范高等专科学校</w:t>
      </w:r>
    </w:p>
    <w:p>
      <w:pPr>
        <w:rPr>
          <w:rFonts w:hint="eastAsia" w:ascii="宋体" w:hAnsi="宋体" w:eastAsia="宋体" w:cs="宋体"/>
          <w:lang w:val="en-US" w:eastAsia="zh-CN"/>
        </w:rPr>
      </w:pPr>
    </w:p>
    <w:p>
      <w:pPr>
        <w:rPr>
          <w:rFonts w:ascii="宋体" w:hAnsi="宋体" w:eastAsia="宋体" w:cs="宋体"/>
        </w:rPr>
      </w:pPr>
    </w:p>
    <w:p>
      <w:pPr>
        <w:rPr>
          <w:rFonts w:ascii="宋体" w:hAnsi="宋体" w:eastAsia="宋体" w:cs="宋体"/>
        </w:rPr>
      </w:pPr>
    </w:p>
    <w:p>
      <w:pPr>
        <w:jc w:val="center"/>
        <w:outlineLvl w:val="0"/>
        <w:rPr>
          <w:rFonts w:ascii="宋体" w:hAnsi="宋体" w:eastAsia="宋体" w:cs="宋体"/>
          <w:b/>
          <w:sz w:val="56"/>
          <w:szCs w:val="52"/>
        </w:rPr>
      </w:pPr>
      <w:bookmarkStart w:id="3" w:name="_Toc20255"/>
      <w:r>
        <w:rPr>
          <w:rFonts w:hint="eastAsia" w:ascii="宋体" w:hAnsi="宋体" w:eastAsia="宋体" w:cs="宋体"/>
          <w:b/>
          <w:sz w:val="56"/>
          <w:szCs w:val="52"/>
        </w:rPr>
        <w:t>用户操作手册</w:t>
      </w:r>
      <w:bookmarkEnd w:id="3"/>
    </w:p>
    <w:p>
      <w:pPr>
        <w:jc w:val="center"/>
        <w:rPr>
          <w:rFonts w:ascii="宋体" w:hAnsi="宋体" w:eastAsia="宋体" w:cs="宋体"/>
          <w:b/>
          <w:sz w:val="48"/>
          <w:szCs w:val="52"/>
        </w:rPr>
      </w:pPr>
      <w:r>
        <w:rPr>
          <w:rFonts w:hint="eastAsia" w:ascii="宋体" w:hAnsi="宋体" w:eastAsia="宋体" w:cs="宋体"/>
          <w:b/>
          <w:sz w:val="48"/>
          <w:szCs w:val="52"/>
        </w:rPr>
        <w:t>（学校管理员）</w:t>
      </w:r>
    </w:p>
    <w:p>
      <w:pPr>
        <w:rPr>
          <w:rFonts w:ascii="宋体" w:hAnsi="宋体" w:eastAsia="宋体" w:cs="宋体"/>
        </w:rPr>
      </w:pPr>
    </w:p>
    <w:p>
      <w:pPr>
        <w:rPr>
          <w:rFonts w:ascii="宋体" w:hAnsi="宋体" w:eastAsia="宋体" w:cs="宋体"/>
        </w:rPr>
      </w:pPr>
    </w:p>
    <w:p>
      <w:pPr>
        <w:rPr>
          <w:rFonts w:ascii="宋体" w:hAnsi="宋体" w:eastAsia="宋体" w:cs="宋体"/>
        </w:rPr>
      </w:pPr>
    </w:p>
    <w:p>
      <w:pPr>
        <w:rPr>
          <w:rFonts w:ascii="宋体" w:hAnsi="宋体" w:eastAsia="宋体" w:cs="宋体"/>
        </w:rPr>
      </w:pPr>
    </w:p>
    <w:p>
      <w:pPr>
        <w:rPr>
          <w:rFonts w:ascii="宋体" w:hAnsi="宋体" w:eastAsia="宋体" w:cs="宋体"/>
        </w:rPr>
      </w:pPr>
    </w:p>
    <w:p>
      <w:pPr>
        <w:rPr>
          <w:rFonts w:ascii="宋体" w:hAnsi="宋体" w:eastAsia="宋体" w:cs="宋体"/>
        </w:rPr>
      </w:pPr>
    </w:p>
    <w:p>
      <w:pPr>
        <w:rPr>
          <w:rFonts w:ascii="宋体" w:hAnsi="宋体" w:eastAsia="宋体" w:cs="宋体"/>
        </w:rPr>
      </w:pPr>
    </w:p>
    <w:p>
      <w:pPr>
        <w:rPr>
          <w:rFonts w:ascii="宋体" w:hAnsi="宋体" w:eastAsia="宋体" w:cs="宋体"/>
        </w:rPr>
      </w:pPr>
    </w:p>
    <w:p>
      <w:pPr>
        <w:rPr>
          <w:rFonts w:ascii="宋体" w:hAnsi="宋体" w:eastAsia="宋体" w:cs="宋体"/>
        </w:rPr>
      </w:pPr>
    </w:p>
    <w:p>
      <w:pPr>
        <w:rPr>
          <w:rFonts w:ascii="宋体" w:hAnsi="宋体" w:eastAsia="宋体" w:cs="宋体"/>
        </w:rPr>
      </w:pPr>
    </w:p>
    <w:p>
      <w:pPr>
        <w:rPr>
          <w:rFonts w:ascii="宋体" w:hAnsi="宋体" w:eastAsia="宋体" w:cs="宋体"/>
        </w:rPr>
      </w:pPr>
    </w:p>
    <w:p>
      <w:pPr>
        <w:rPr>
          <w:rFonts w:ascii="宋体" w:hAnsi="宋体" w:eastAsia="宋体" w:cs="宋体"/>
        </w:rPr>
      </w:pPr>
    </w:p>
    <w:p>
      <w:pPr>
        <w:rPr>
          <w:rFonts w:ascii="宋体" w:hAnsi="宋体" w:eastAsia="宋体" w:cs="宋体"/>
        </w:rPr>
      </w:pPr>
    </w:p>
    <w:p>
      <w:pPr>
        <w:rPr>
          <w:rFonts w:ascii="宋体" w:hAnsi="宋体" w:eastAsia="宋体" w:cs="宋体"/>
        </w:rPr>
      </w:pPr>
    </w:p>
    <w:p>
      <w:pPr>
        <w:rPr>
          <w:rFonts w:ascii="宋体" w:hAnsi="宋体" w:eastAsia="宋体" w:cs="宋体"/>
        </w:rPr>
      </w:pPr>
    </w:p>
    <w:p>
      <w:pPr>
        <w:spacing w:line="360" w:lineRule="auto"/>
        <w:jc w:val="center"/>
        <w:outlineLvl w:val="0"/>
        <w:rPr>
          <w:rFonts w:ascii="宋体" w:hAnsi="宋体" w:eastAsia="宋体" w:cs="宋体"/>
          <w:sz w:val="30"/>
          <w:szCs w:val="30"/>
        </w:rPr>
      </w:pPr>
      <w:bookmarkStart w:id="4" w:name="_Toc18134"/>
      <w:r>
        <w:rPr>
          <w:rFonts w:hint="eastAsia" w:ascii="宋体" w:hAnsi="宋体" w:eastAsia="宋体" w:cs="宋体"/>
          <w:sz w:val="30"/>
          <w:szCs w:val="30"/>
        </w:rPr>
        <w:t>重庆泛语科技有限公司</w:t>
      </w:r>
      <w:bookmarkEnd w:id="4"/>
    </w:p>
    <w:p>
      <w:pPr>
        <w:spacing w:line="360" w:lineRule="auto"/>
        <w:ind w:firstLine="3000" w:firstLineChars="1000"/>
        <w:rPr>
          <w:rFonts w:ascii="宋体" w:hAnsi="宋体" w:eastAsia="宋体" w:cs="宋体"/>
          <w:sz w:val="30"/>
          <w:szCs w:val="30"/>
        </w:rPr>
      </w:pPr>
      <w:r>
        <w:rPr>
          <w:rFonts w:hint="eastAsia" w:ascii="宋体" w:hAnsi="宋体" w:eastAsia="宋体" w:cs="宋体"/>
          <w:sz w:val="30"/>
          <w:szCs w:val="30"/>
        </w:rPr>
        <w:t>二〇二二年十月</w:t>
      </w:r>
    </w:p>
    <w:p>
      <w:pPr>
        <w:rPr>
          <w:rFonts w:ascii="宋体" w:hAnsi="宋体" w:eastAsia="宋体" w:cs="宋体"/>
          <w:sz w:val="30"/>
          <w:szCs w:val="30"/>
        </w:rPr>
      </w:pPr>
      <w:r>
        <w:rPr>
          <w:rFonts w:hint="eastAsia" w:ascii="宋体" w:hAnsi="宋体" w:eastAsia="宋体" w:cs="宋体"/>
          <w:sz w:val="30"/>
          <w:szCs w:val="30"/>
        </w:rPr>
        <w:br w:type="page"/>
      </w:r>
    </w:p>
    <w:sdt>
      <w:sdtPr>
        <w:rPr>
          <w:rFonts w:ascii="宋体" w:hAnsi="宋体" w:eastAsia="宋体"/>
        </w:rPr>
        <w:id w:val="147481476"/>
        <w:docPartObj>
          <w:docPartGallery w:val="Table of Contents"/>
          <w:docPartUnique/>
        </w:docPartObj>
      </w:sdtPr>
      <w:sdtEndPr>
        <w:rPr>
          <w:rFonts w:hint="eastAsia" w:ascii="宋体" w:hAnsi="宋体" w:eastAsia="宋体" w:cs="宋体"/>
          <w:b/>
          <w:szCs w:val="30"/>
        </w:rPr>
      </w:sdtEndPr>
      <w:sdtContent>
        <w:p>
          <w:pPr>
            <w:jc w:val="center"/>
          </w:pPr>
          <w:r>
            <w:rPr>
              <w:rFonts w:ascii="宋体" w:hAnsi="宋体" w:eastAsia="宋体"/>
            </w:rPr>
            <w:t>目录</w:t>
          </w:r>
        </w:p>
        <w:p>
          <w:pPr>
            <w:pStyle w:val="11"/>
            <w:tabs>
              <w:tab w:val="right" w:leader="dot" w:pos="8306"/>
            </w:tabs>
          </w:pPr>
          <w:r>
            <w:rPr>
              <w:rFonts w:hint="eastAsia" w:ascii="宋体" w:hAnsi="宋体" w:eastAsia="宋体" w:cs="宋体"/>
              <w:sz w:val="30"/>
              <w:szCs w:val="30"/>
            </w:rPr>
            <w:fldChar w:fldCharType="begin"/>
          </w:r>
          <w:r>
            <w:rPr>
              <w:rFonts w:hint="eastAsia" w:ascii="宋体" w:hAnsi="宋体" w:eastAsia="宋体" w:cs="宋体"/>
              <w:sz w:val="30"/>
              <w:szCs w:val="30"/>
            </w:rPr>
            <w:instrText xml:space="preserve">TOC \o "1-2" \h \u </w:instrText>
          </w:r>
          <w:r>
            <w:rPr>
              <w:rFonts w:hint="eastAsia" w:ascii="宋体" w:hAnsi="宋体" w:eastAsia="宋体" w:cs="宋体"/>
              <w:sz w:val="30"/>
              <w:szCs w:val="30"/>
            </w:rPr>
            <w:fldChar w:fldCharType="separate"/>
          </w:r>
          <w:r>
            <w:rPr>
              <w:rFonts w:hint="eastAsia" w:ascii="宋体" w:hAnsi="宋体" w:eastAsia="宋体" w:cs="宋体"/>
              <w:szCs w:val="30"/>
            </w:rPr>
            <w:fldChar w:fldCharType="begin"/>
          </w:r>
          <w:r>
            <w:rPr>
              <w:rFonts w:hint="eastAsia" w:ascii="宋体" w:hAnsi="宋体" w:eastAsia="宋体" w:cs="宋体"/>
              <w:szCs w:val="30"/>
            </w:rPr>
            <w:instrText xml:space="preserve"> HYPERLINK \l _Toc20255 </w:instrText>
          </w:r>
          <w:r>
            <w:rPr>
              <w:rFonts w:hint="eastAsia" w:ascii="宋体" w:hAnsi="宋体" w:eastAsia="宋体" w:cs="宋体"/>
              <w:szCs w:val="30"/>
            </w:rPr>
            <w:fldChar w:fldCharType="separate"/>
          </w:r>
          <w:r>
            <w:rPr>
              <w:rFonts w:hint="eastAsia" w:ascii="宋体" w:hAnsi="宋体" w:eastAsia="宋体" w:cs="宋体"/>
              <w:szCs w:val="52"/>
            </w:rPr>
            <w:t>用户操作手册</w:t>
          </w:r>
          <w:r>
            <w:tab/>
          </w:r>
          <w:r>
            <w:fldChar w:fldCharType="begin"/>
          </w:r>
          <w:r>
            <w:instrText xml:space="preserve"> PAGEREF _Toc20255 \h </w:instrText>
          </w:r>
          <w:r>
            <w:fldChar w:fldCharType="separate"/>
          </w:r>
          <w:r>
            <w:t>1</w:t>
          </w:r>
          <w:r>
            <w:fldChar w:fldCharType="end"/>
          </w:r>
          <w:r>
            <w:rPr>
              <w:rFonts w:hint="eastAsia" w:ascii="宋体" w:hAnsi="宋体" w:eastAsia="宋体" w:cs="宋体"/>
              <w:szCs w:val="30"/>
            </w:rPr>
            <w:fldChar w:fldCharType="end"/>
          </w:r>
        </w:p>
        <w:p>
          <w:pPr>
            <w:pStyle w:val="11"/>
            <w:tabs>
              <w:tab w:val="right" w:leader="dot" w:pos="8306"/>
            </w:tabs>
          </w:pPr>
          <w:r>
            <w:rPr>
              <w:rFonts w:hint="eastAsia" w:ascii="宋体" w:hAnsi="宋体" w:eastAsia="宋体" w:cs="宋体"/>
              <w:szCs w:val="30"/>
            </w:rPr>
            <w:fldChar w:fldCharType="begin"/>
          </w:r>
          <w:r>
            <w:rPr>
              <w:rFonts w:hint="eastAsia" w:ascii="宋体" w:hAnsi="宋体" w:eastAsia="宋体" w:cs="宋体"/>
              <w:szCs w:val="30"/>
            </w:rPr>
            <w:instrText xml:space="preserve"> HYPERLINK \l _Toc18134 </w:instrText>
          </w:r>
          <w:r>
            <w:rPr>
              <w:rFonts w:hint="eastAsia" w:ascii="宋体" w:hAnsi="宋体" w:eastAsia="宋体" w:cs="宋体"/>
              <w:szCs w:val="30"/>
            </w:rPr>
            <w:fldChar w:fldCharType="separate"/>
          </w:r>
          <w:r>
            <w:rPr>
              <w:rFonts w:hint="eastAsia" w:ascii="宋体" w:hAnsi="宋体" w:eastAsia="宋体" w:cs="宋体"/>
              <w:szCs w:val="30"/>
            </w:rPr>
            <w:t>重庆泛语科技有限公司</w:t>
          </w:r>
          <w:r>
            <w:tab/>
          </w:r>
          <w:r>
            <w:fldChar w:fldCharType="begin"/>
          </w:r>
          <w:r>
            <w:instrText xml:space="preserve"> PAGEREF _Toc18134 \h </w:instrText>
          </w:r>
          <w:r>
            <w:fldChar w:fldCharType="separate"/>
          </w:r>
          <w:r>
            <w:t>1</w:t>
          </w:r>
          <w:r>
            <w:fldChar w:fldCharType="end"/>
          </w:r>
          <w:r>
            <w:rPr>
              <w:rFonts w:hint="eastAsia" w:ascii="宋体" w:hAnsi="宋体" w:eastAsia="宋体" w:cs="宋体"/>
              <w:szCs w:val="30"/>
            </w:rPr>
            <w:fldChar w:fldCharType="end"/>
          </w:r>
        </w:p>
        <w:p>
          <w:pPr>
            <w:pStyle w:val="11"/>
            <w:tabs>
              <w:tab w:val="right" w:leader="dot" w:pos="8306"/>
            </w:tabs>
          </w:pPr>
          <w:r>
            <w:rPr>
              <w:rFonts w:hint="eastAsia" w:ascii="宋体" w:hAnsi="宋体" w:eastAsia="宋体" w:cs="宋体"/>
              <w:szCs w:val="30"/>
            </w:rPr>
            <w:fldChar w:fldCharType="begin"/>
          </w:r>
          <w:r>
            <w:rPr>
              <w:rFonts w:hint="eastAsia" w:ascii="宋体" w:hAnsi="宋体" w:eastAsia="宋体" w:cs="宋体"/>
              <w:szCs w:val="30"/>
            </w:rPr>
            <w:instrText xml:space="preserve"> HYPERLINK \l _Toc28778 </w:instrText>
          </w:r>
          <w:r>
            <w:rPr>
              <w:rFonts w:hint="eastAsia" w:ascii="宋体" w:hAnsi="宋体" w:eastAsia="宋体" w:cs="宋体"/>
              <w:szCs w:val="30"/>
            </w:rPr>
            <w:fldChar w:fldCharType="separate"/>
          </w:r>
          <w:r>
            <w:rPr>
              <w:rFonts w:hint="eastAsia"/>
            </w:rPr>
            <w:t>一、登录系统</w:t>
          </w:r>
          <w:r>
            <w:tab/>
          </w:r>
          <w:r>
            <w:fldChar w:fldCharType="begin"/>
          </w:r>
          <w:r>
            <w:instrText xml:space="preserve"> PAGEREF _Toc28778 \h </w:instrText>
          </w:r>
          <w:r>
            <w:fldChar w:fldCharType="separate"/>
          </w:r>
          <w:r>
            <w:t>3</w:t>
          </w:r>
          <w:r>
            <w:fldChar w:fldCharType="end"/>
          </w:r>
          <w:r>
            <w:rPr>
              <w:rFonts w:hint="eastAsia" w:ascii="宋体" w:hAnsi="宋体" w:eastAsia="宋体" w:cs="宋体"/>
              <w:szCs w:val="30"/>
            </w:rPr>
            <w:fldChar w:fldCharType="end"/>
          </w:r>
        </w:p>
        <w:p>
          <w:pPr>
            <w:pStyle w:val="11"/>
            <w:tabs>
              <w:tab w:val="right" w:leader="dot" w:pos="8306"/>
            </w:tabs>
          </w:pPr>
          <w:r>
            <w:rPr>
              <w:rFonts w:hint="eastAsia" w:ascii="宋体" w:hAnsi="宋体" w:eastAsia="宋体" w:cs="宋体"/>
              <w:szCs w:val="30"/>
            </w:rPr>
            <w:fldChar w:fldCharType="begin"/>
          </w:r>
          <w:r>
            <w:rPr>
              <w:rFonts w:hint="eastAsia" w:ascii="宋体" w:hAnsi="宋体" w:eastAsia="宋体" w:cs="宋体"/>
              <w:szCs w:val="30"/>
            </w:rPr>
            <w:instrText xml:space="preserve"> HYPERLINK \l _Toc8624 </w:instrText>
          </w:r>
          <w:r>
            <w:rPr>
              <w:rFonts w:hint="eastAsia" w:ascii="宋体" w:hAnsi="宋体" w:eastAsia="宋体" w:cs="宋体"/>
              <w:szCs w:val="30"/>
            </w:rPr>
            <w:fldChar w:fldCharType="separate"/>
          </w:r>
          <w:r>
            <w:rPr>
              <w:rFonts w:hint="eastAsia"/>
            </w:rPr>
            <w:t>二、个人设置</w:t>
          </w:r>
          <w:r>
            <w:tab/>
          </w:r>
          <w:r>
            <w:fldChar w:fldCharType="begin"/>
          </w:r>
          <w:r>
            <w:instrText xml:space="preserve"> PAGEREF _Toc8624 \h </w:instrText>
          </w:r>
          <w:r>
            <w:fldChar w:fldCharType="separate"/>
          </w:r>
          <w:r>
            <w:t>5</w:t>
          </w:r>
          <w:r>
            <w:fldChar w:fldCharType="end"/>
          </w:r>
          <w:r>
            <w:rPr>
              <w:rFonts w:hint="eastAsia" w:ascii="宋体" w:hAnsi="宋体" w:eastAsia="宋体" w:cs="宋体"/>
              <w:szCs w:val="30"/>
            </w:rPr>
            <w:fldChar w:fldCharType="end"/>
          </w:r>
        </w:p>
        <w:p>
          <w:pPr>
            <w:pStyle w:val="12"/>
            <w:tabs>
              <w:tab w:val="right" w:leader="dot" w:pos="8306"/>
            </w:tabs>
          </w:pPr>
          <w:r>
            <w:rPr>
              <w:rFonts w:hint="eastAsia" w:ascii="宋体" w:hAnsi="宋体" w:eastAsia="宋体" w:cs="宋体"/>
              <w:szCs w:val="30"/>
            </w:rPr>
            <w:fldChar w:fldCharType="begin"/>
          </w:r>
          <w:r>
            <w:rPr>
              <w:rFonts w:hint="eastAsia" w:ascii="宋体" w:hAnsi="宋体" w:eastAsia="宋体" w:cs="宋体"/>
              <w:szCs w:val="30"/>
            </w:rPr>
            <w:instrText xml:space="preserve"> HYPERLINK \l _Toc9037 </w:instrText>
          </w:r>
          <w:r>
            <w:rPr>
              <w:rFonts w:hint="eastAsia" w:ascii="宋体" w:hAnsi="宋体" w:eastAsia="宋体" w:cs="宋体"/>
              <w:szCs w:val="30"/>
            </w:rPr>
            <w:fldChar w:fldCharType="separate"/>
          </w:r>
          <w:r>
            <w:rPr>
              <w:rFonts w:hint="eastAsia"/>
            </w:rPr>
            <w:t>1、个人信息</w:t>
          </w:r>
          <w:r>
            <w:tab/>
          </w:r>
          <w:r>
            <w:fldChar w:fldCharType="begin"/>
          </w:r>
          <w:r>
            <w:instrText xml:space="preserve"> PAGEREF _Toc9037 \h </w:instrText>
          </w:r>
          <w:r>
            <w:fldChar w:fldCharType="separate"/>
          </w:r>
          <w:r>
            <w:t>5</w:t>
          </w:r>
          <w:r>
            <w:fldChar w:fldCharType="end"/>
          </w:r>
          <w:r>
            <w:rPr>
              <w:rFonts w:hint="eastAsia" w:ascii="宋体" w:hAnsi="宋体" w:eastAsia="宋体" w:cs="宋体"/>
              <w:szCs w:val="30"/>
            </w:rPr>
            <w:fldChar w:fldCharType="end"/>
          </w:r>
        </w:p>
        <w:p>
          <w:pPr>
            <w:pStyle w:val="12"/>
            <w:tabs>
              <w:tab w:val="right" w:leader="dot" w:pos="8306"/>
            </w:tabs>
          </w:pPr>
          <w:r>
            <w:rPr>
              <w:rFonts w:hint="eastAsia" w:ascii="宋体" w:hAnsi="宋体" w:eastAsia="宋体" w:cs="宋体"/>
              <w:szCs w:val="30"/>
            </w:rPr>
            <w:fldChar w:fldCharType="begin"/>
          </w:r>
          <w:r>
            <w:rPr>
              <w:rFonts w:hint="eastAsia" w:ascii="宋体" w:hAnsi="宋体" w:eastAsia="宋体" w:cs="宋体"/>
              <w:szCs w:val="30"/>
            </w:rPr>
            <w:instrText xml:space="preserve"> HYPERLINK \l _Toc16352 </w:instrText>
          </w:r>
          <w:r>
            <w:rPr>
              <w:rFonts w:hint="eastAsia" w:ascii="宋体" w:hAnsi="宋体" w:eastAsia="宋体" w:cs="宋体"/>
              <w:szCs w:val="30"/>
            </w:rPr>
            <w:fldChar w:fldCharType="separate"/>
          </w:r>
          <w:r>
            <w:rPr>
              <w:rFonts w:hint="eastAsia"/>
            </w:rPr>
            <w:t>2、安全中心</w:t>
          </w:r>
          <w:r>
            <w:tab/>
          </w:r>
          <w:r>
            <w:fldChar w:fldCharType="begin"/>
          </w:r>
          <w:r>
            <w:instrText xml:space="preserve"> PAGEREF _Toc16352 \h </w:instrText>
          </w:r>
          <w:r>
            <w:fldChar w:fldCharType="separate"/>
          </w:r>
          <w:r>
            <w:t>6</w:t>
          </w:r>
          <w:r>
            <w:fldChar w:fldCharType="end"/>
          </w:r>
          <w:r>
            <w:rPr>
              <w:rFonts w:hint="eastAsia" w:ascii="宋体" w:hAnsi="宋体" w:eastAsia="宋体" w:cs="宋体"/>
              <w:szCs w:val="30"/>
            </w:rPr>
            <w:fldChar w:fldCharType="end"/>
          </w:r>
        </w:p>
        <w:p>
          <w:pPr>
            <w:pStyle w:val="11"/>
            <w:tabs>
              <w:tab w:val="right" w:leader="dot" w:pos="8306"/>
            </w:tabs>
          </w:pPr>
          <w:r>
            <w:rPr>
              <w:rFonts w:hint="eastAsia" w:ascii="宋体" w:hAnsi="宋体" w:eastAsia="宋体" w:cs="宋体"/>
              <w:szCs w:val="30"/>
            </w:rPr>
            <w:fldChar w:fldCharType="begin"/>
          </w:r>
          <w:r>
            <w:rPr>
              <w:rFonts w:hint="eastAsia" w:ascii="宋体" w:hAnsi="宋体" w:eastAsia="宋体" w:cs="宋体"/>
              <w:szCs w:val="30"/>
            </w:rPr>
            <w:instrText xml:space="preserve"> HYPERLINK \l _Toc8409 </w:instrText>
          </w:r>
          <w:r>
            <w:rPr>
              <w:rFonts w:hint="eastAsia" w:ascii="宋体" w:hAnsi="宋体" w:eastAsia="宋体" w:cs="宋体"/>
              <w:szCs w:val="30"/>
            </w:rPr>
            <w:fldChar w:fldCharType="separate"/>
          </w:r>
          <w:r>
            <w:rPr>
              <w:rFonts w:hint="eastAsia"/>
            </w:rPr>
            <w:t>三、消息管理</w:t>
          </w:r>
          <w:r>
            <w:tab/>
          </w:r>
          <w:r>
            <w:fldChar w:fldCharType="begin"/>
          </w:r>
          <w:r>
            <w:instrText xml:space="preserve"> PAGEREF _Toc8409 \h </w:instrText>
          </w:r>
          <w:r>
            <w:fldChar w:fldCharType="separate"/>
          </w:r>
          <w:r>
            <w:t>7</w:t>
          </w:r>
          <w:r>
            <w:fldChar w:fldCharType="end"/>
          </w:r>
          <w:r>
            <w:rPr>
              <w:rFonts w:hint="eastAsia" w:ascii="宋体" w:hAnsi="宋体" w:eastAsia="宋体" w:cs="宋体"/>
              <w:szCs w:val="30"/>
            </w:rPr>
            <w:fldChar w:fldCharType="end"/>
          </w:r>
        </w:p>
        <w:p>
          <w:pPr>
            <w:pStyle w:val="12"/>
            <w:tabs>
              <w:tab w:val="right" w:leader="dot" w:pos="8306"/>
            </w:tabs>
          </w:pPr>
          <w:r>
            <w:rPr>
              <w:rFonts w:hint="eastAsia" w:ascii="宋体" w:hAnsi="宋体" w:eastAsia="宋体" w:cs="宋体"/>
              <w:szCs w:val="30"/>
            </w:rPr>
            <w:fldChar w:fldCharType="begin"/>
          </w:r>
          <w:r>
            <w:rPr>
              <w:rFonts w:hint="eastAsia" w:ascii="宋体" w:hAnsi="宋体" w:eastAsia="宋体" w:cs="宋体"/>
              <w:szCs w:val="30"/>
            </w:rPr>
            <w:instrText xml:space="preserve"> HYPERLINK \l _Toc18696 </w:instrText>
          </w:r>
          <w:r>
            <w:rPr>
              <w:rFonts w:hint="eastAsia" w:ascii="宋体" w:hAnsi="宋体" w:eastAsia="宋体" w:cs="宋体"/>
              <w:szCs w:val="30"/>
            </w:rPr>
            <w:fldChar w:fldCharType="separate"/>
          </w:r>
          <w:r>
            <w:rPr>
              <w:rFonts w:hint="eastAsia"/>
            </w:rPr>
            <w:t>1、站内信</w:t>
          </w:r>
          <w:r>
            <w:tab/>
          </w:r>
          <w:r>
            <w:fldChar w:fldCharType="begin"/>
          </w:r>
          <w:r>
            <w:instrText xml:space="preserve"> PAGEREF _Toc18696 \h </w:instrText>
          </w:r>
          <w:r>
            <w:fldChar w:fldCharType="separate"/>
          </w:r>
          <w:r>
            <w:t>7</w:t>
          </w:r>
          <w:r>
            <w:fldChar w:fldCharType="end"/>
          </w:r>
          <w:r>
            <w:rPr>
              <w:rFonts w:hint="eastAsia" w:ascii="宋体" w:hAnsi="宋体" w:eastAsia="宋体" w:cs="宋体"/>
              <w:szCs w:val="30"/>
            </w:rPr>
            <w:fldChar w:fldCharType="end"/>
          </w:r>
        </w:p>
        <w:p>
          <w:pPr>
            <w:pStyle w:val="12"/>
            <w:tabs>
              <w:tab w:val="right" w:leader="dot" w:pos="8306"/>
            </w:tabs>
          </w:pPr>
          <w:r>
            <w:rPr>
              <w:rFonts w:hint="eastAsia" w:ascii="宋体" w:hAnsi="宋体" w:eastAsia="宋体" w:cs="宋体"/>
              <w:szCs w:val="30"/>
            </w:rPr>
            <w:fldChar w:fldCharType="begin"/>
          </w:r>
          <w:r>
            <w:rPr>
              <w:rFonts w:hint="eastAsia" w:ascii="宋体" w:hAnsi="宋体" w:eastAsia="宋体" w:cs="宋体"/>
              <w:szCs w:val="30"/>
            </w:rPr>
            <w:instrText xml:space="preserve"> HYPERLINK \l _Toc24989 </w:instrText>
          </w:r>
          <w:r>
            <w:rPr>
              <w:rFonts w:hint="eastAsia" w:ascii="宋体" w:hAnsi="宋体" w:eastAsia="宋体" w:cs="宋体"/>
              <w:szCs w:val="30"/>
            </w:rPr>
            <w:fldChar w:fldCharType="separate"/>
          </w:r>
          <w:r>
            <w:rPr>
              <w:rFonts w:hint="eastAsia"/>
            </w:rPr>
            <w:t>2、公告管理</w:t>
          </w:r>
          <w:r>
            <w:tab/>
          </w:r>
          <w:r>
            <w:fldChar w:fldCharType="begin"/>
          </w:r>
          <w:r>
            <w:instrText xml:space="preserve"> PAGEREF _Toc24989 \h </w:instrText>
          </w:r>
          <w:r>
            <w:fldChar w:fldCharType="separate"/>
          </w:r>
          <w:r>
            <w:t>7</w:t>
          </w:r>
          <w:r>
            <w:fldChar w:fldCharType="end"/>
          </w:r>
          <w:r>
            <w:rPr>
              <w:rFonts w:hint="eastAsia" w:ascii="宋体" w:hAnsi="宋体" w:eastAsia="宋体" w:cs="宋体"/>
              <w:szCs w:val="30"/>
            </w:rPr>
            <w:fldChar w:fldCharType="end"/>
          </w:r>
        </w:p>
        <w:p>
          <w:pPr>
            <w:pStyle w:val="11"/>
            <w:tabs>
              <w:tab w:val="right" w:leader="dot" w:pos="8306"/>
            </w:tabs>
          </w:pPr>
          <w:r>
            <w:rPr>
              <w:rFonts w:hint="eastAsia" w:ascii="宋体" w:hAnsi="宋体" w:eastAsia="宋体" w:cs="宋体"/>
              <w:szCs w:val="30"/>
            </w:rPr>
            <w:fldChar w:fldCharType="begin"/>
          </w:r>
          <w:r>
            <w:rPr>
              <w:rFonts w:hint="eastAsia" w:ascii="宋体" w:hAnsi="宋体" w:eastAsia="宋体" w:cs="宋体"/>
              <w:szCs w:val="30"/>
            </w:rPr>
            <w:instrText xml:space="preserve"> HYPERLINK \l _Toc19751 </w:instrText>
          </w:r>
          <w:r>
            <w:rPr>
              <w:rFonts w:hint="eastAsia" w:ascii="宋体" w:hAnsi="宋体" w:eastAsia="宋体" w:cs="宋体"/>
              <w:szCs w:val="30"/>
            </w:rPr>
            <w:fldChar w:fldCharType="separate"/>
          </w:r>
          <w:r>
            <w:rPr>
              <w:rFonts w:hint="eastAsia"/>
            </w:rPr>
            <w:t>四.组织账号管理</w:t>
          </w:r>
          <w:r>
            <w:tab/>
          </w:r>
          <w:r>
            <w:fldChar w:fldCharType="begin"/>
          </w:r>
          <w:r>
            <w:instrText xml:space="preserve"> PAGEREF _Toc19751 \h </w:instrText>
          </w:r>
          <w:r>
            <w:fldChar w:fldCharType="separate"/>
          </w:r>
          <w:r>
            <w:t>7</w:t>
          </w:r>
          <w:r>
            <w:fldChar w:fldCharType="end"/>
          </w:r>
          <w:r>
            <w:rPr>
              <w:rFonts w:hint="eastAsia" w:ascii="宋体" w:hAnsi="宋体" w:eastAsia="宋体" w:cs="宋体"/>
              <w:szCs w:val="30"/>
            </w:rPr>
            <w:fldChar w:fldCharType="end"/>
          </w:r>
        </w:p>
        <w:p>
          <w:pPr>
            <w:pStyle w:val="12"/>
            <w:tabs>
              <w:tab w:val="right" w:leader="dot" w:pos="8306"/>
            </w:tabs>
          </w:pPr>
          <w:r>
            <w:rPr>
              <w:rFonts w:hint="eastAsia" w:ascii="宋体" w:hAnsi="宋体" w:eastAsia="宋体" w:cs="宋体"/>
              <w:szCs w:val="30"/>
            </w:rPr>
            <w:fldChar w:fldCharType="begin"/>
          </w:r>
          <w:r>
            <w:rPr>
              <w:rFonts w:hint="eastAsia" w:ascii="宋体" w:hAnsi="宋体" w:eastAsia="宋体" w:cs="宋体"/>
              <w:szCs w:val="30"/>
            </w:rPr>
            <w:instrText xml:space="preserve"> HYPERLINK \l _Toc28830 </w:instrText>
          </w:r>
          <w:r>
            <w:rPr>
              <w:rFonts w:hint="eastAsia" w:ascii="宋体" w:hAnsi="宋体" w:eastAsia="宋体" w:cs="宋体"/>
              <w:szCs w:val="30"/>
            </w:rPr>
            <w:fldChar w:fldCharType="separate"/>
          </w:r>
          <w:r>
            <w:rPr>
              <w:rFonts w:hint="eastAsia"/>
            </w:rPr>
            <w:t>1、导入教师账号</w:t>
          </w:r>
          <w:r>
            <w:tab/>
          </w:r>
          <w:r>
            <w:fldChar w:fldCharType="begin"/>
          </w:r>
          <w:r>
            <w:instrText xml:space="preserve"> PAGEREF _Toc28830 \h </w:instrText>
          </w:r>
          <w:r>
            <w:fldChar w:fldCharType="separate"/>
          </w:r>
          <w:r>
            <w:t>7</w:t>
          </w:r>
          <w:r>
            <w:fldChar w:fldCharType="end"/>
          </w:r>
          <w:r>
            <w:rPr>
              <w:rFonts w:hint="eastAsia" w:ascii="宋体" w:hAnsi="宋体" w:eastAsia="宋体" w:cs="宋体"/>
              <w:szCs w:val="30"/>
            </w:rPr>
            <w:fldChar w:fldCharType="end"/>
          </w:r>
        </w:p>
        <w:p>
          <w:pPr>
            <w:pStyle w:val="12"/>
            <w:tabs>
              <w:tab w:val="right" w:leader="dot" w:pos="8306"/>
            </w:tabs>
          </w:pPr>
          <w:r>
            <w:rPr>
              <w:rFonts w:hint="eastAsia" w:ascii="宋体" w:hAnsi="宋体" w:eastAsia="宋体" w:cs="宋体"/>
              <w:szCs w:val="30"/>
            </w:rPr>
            <w:fldChar w:fldCharType="begin"/>
          </w:r>
          <w:r>
            <w:rPr>
              <w:rFonts w:hint="eastAsia" w:ascii="宋体" w:hAnsi="宋体" w:eastAsia="宋体" w:cs="宋体"/>
              <w:szCs w:val="30"/>
            </w:rPr>
            <w:instrText xml:space="preserve"> HYPERLINK \l _Toc550 </w:instrText>
          </w:r>
          <w:r>
            <w:rPr>
              <w:rFonts w:hint="eastAsia" w:ascii="宋体" w:hAnsi="宋体" w:eastAsia="宋体" w:cs="宋体"/>
              <w:szCs w:val="30"/>
            </w:rPr>
            <w:fldChar w:fldCharType="separate"/>
          </w:r>
          <w:r>
            <w:rPr>
              <w:rFonts w:hint="eastAsia"/>
            </w:rPr>
            <w:t>2、导入学生账号</w:t>
          </w:r>
          <w:r>
            <w:tab/>
          </w:r>
          <w:r>
            <w:fldChar w:fldCharType="begin"/>
          </w:r>
          <w:r>
            <w:instrText xml:space="preserve"> PAGEREF _Toc550 \h </w:instrText>
          </w:r>
          <w:r>
            <w:fldChar w:fldCharType="separate"/>
          </w:r>
          <w:r>
            <w:t>9</w:t>
          </w:r>
          <w:r>
            <w:fldChar w:fldCharType="end"/>
          </w:r>
          <w:r>
            <w:rPr>
              <w:rFonts w:hint="eastAsia" w:ascii="宋体" w:hAnsi="宋体" w:eastAsia="宋体" w:cs="宋体"/>
              <w:szCs w:val="30"/>
            </w:rPr>
            <w:fldChar w:fldCharType="end"/>
          </w:r>
        </w:p>
        <w:p>
          <w:pPr>
            <w:pStyle w:val="12"/>
            <w:tabs>
              <w:tab w:val="right" w:leader="dot" w:pos="8306"/>
            </w:tabs>
          </w:pPr>
          <w:r>
            <w:rPr>
              <w:rFonts w:hint="eastAsia" w:ascii="宋体" w:hAnsi="宋体" w:eastAsia="宋体" w:cs="宋体"/>
              <w:szCs w:val="30"/>
            </w:rPr>
            <w:fldChar w:fldCharType="begin"/>
          </w:r>
          <w:r>
            <w:rPr>
              <w:rFonts w:hint="eastAsia" w:ascii="宋体" w:hAnsi="宋体" w:eastAsia="宋体" w:cs="宋体"/>
              <w:szCs w:val="30"/>
            </w:rPr>
            <w:instrText xml:space="preserve"> HYPERLINK \l _Toc3891 </w:instrText>
          </w:r>
          <w:r>
            <w:rPr>
              <w:rFonts w:hint="eastAsia" w:ascii="宋体" w:hAnsi="宋体" w:eastAsia="宋体" w:cs="宋体"/>
              <w:szCs w:val="30"/>
            </w:rPr>
            <w:fldChar w:fldCharType="separate"/>
          </w:r>
          <w:r>
            <w:rPr>
              <w:rFonts w:hint="eastAsia"/>
            </w:rPr>
            <w:t>3、单个新增师生账号</w:t>
          </w:r>
          <w:r>
            <w:tab/>
          </w:r>
          <w:r>
            <w:fldChar w:fldCharType="begin"/>
          </w:r>
          <w:r>
            <w:instrText xml:space="preserve"> PAGEREF _Toc3891 \h </w:instrText>
          </w:r>
          <w:r>
            <w:fldChar w:fldCharType="separate"/>
          </w:r>
          <w:r>
            <w:t>11</w:t>
          </w:r>
          <w:r>
            <w:fldChar w:fldCharType="end"/>
          </w:r>
          <w:r>
            <w:rPr>
              <w:rFonts w:hint="eastAsia" w:ascii="宋体" w:hAnsi="宋体" w:eastAsia="宋体" w:cs="宋体"/>
              <w:szCs w:val="30"/>
            </w:rPr>
            <w:fldChar w:fldCharType="end"/>
          </w:r>
        </w:p>
        <w:p>
          <w:pPr>
            <w:pStyle w:val="12"/>
            <w:tabs>
              <w:tab w:val="right" w:leader="dot" w:pos="8306"/>
            </w:tabs>
          </w:pPr>
          <w:r>
            <w:rPr>
              <w:rFonts w:hint="eastAsia" w:ascii="宋体" w:hAnsi="宋体" w:eastAsia="宋体" w:cs="宋体"/>
              <w:szCs w:val="30"/>
            </w:rPr>
            <w:fldChar w:fldCharType="begin"/>
          </w:r>
          <w:r>
            <w:rPr>
              <w:rFonts w:hint="eastAsia" w:ascii="宋体" w:hAnsi="宋体" w:eastAsia="宋体" w:cs="宋体"/>
              <w:szCs w:val="30"/>
            </w:rPr>
            <w:instrText xml:space="preserve"> HYPERLINK \l _Toc17105 </w:instrText>
          </w:r>
          <w:r>
            <w:rPr>
              <w:rFonts w:hint="eastAsia" w:ascii="宋体" w:hAnsi="宋体" w:eastAsia="宋体" w:cs="宋体"/>
              <w:szCs w:val="30"/>
            </w:rPr>
            <w:fldChar w:fldCharType="separate"/>
          </w:r>
          <w:r>
            <w:rPr>
              <w:rFonts w:hint="eastAsia"/>
            </w:rPr>
            <w:t>4、批量重置账号密码</w:t>
          </w:r>
          <w:r>
            <w:tab/>
          </w:r>
          <w:r>
            <w:fldChar w:fldCharType="begin"/>
          </w:r>
          <w:r>
            <w:instrText xml:space="preserve"> PAGEREF _Toc17105 \h </w:instrText>
          </w:r>
          <w:r>
            <w:fldChar w:fldCharType="separate"/>
          </w:r>
          <w:r>
            <w:t>12</w:t>
          </w:r>
          <w:r>
            <w:fldChar w:fldCharType="end"/>
          </w:r>
          <w:r>
            <w:rPr>
              <w:rFonts w:hint="eastAsia" w:ascii="宋体" w:hAnsi="宋体" w:eastAsia="宋体" w:cs="宋体"/>
              <w:szCs w:val="30"/>
            </w:rPr>
            <w:fldChar w:fldCharType="end"/>
          </w:r>
        </w:p>
        <w:p>
          <w:pPr>
            <w:pStyle w:val="12"/>
            <w:tabs>
              <w:tab w:val="right" w:leader="dot" w:pos="8306"/>
            </w:tabs>
          </w:pPr>
          <w:r>
            <w:rPr>
              <w:rFonts w:hint="eastAsia" w:ascii="宋体" w:hAnsi="宋体" w:eastAsia="宋体" w:cs="宋体"/>
              <w:szCs w:val="30"/>
            </w:rPr>
            <w:fldChar w:fldCharType="begin"/>
          </w:r>
          <w:r>
            <w:rPr>
              <w:rFonts w:hint="eastAsia" w:ascii="宋体" w:hAnsi="宋体" w:eastAsia="宋体" w:cs="宋体"/>
              <w:szCs w:val="30"/>
            </w:rPr>
            <w:instrText xml:space="preserve"> HYPERLINK \l _Toc30876 </w:instrText>
          </w:r>
          <w:r>
            <w:rPr>
              <w:rFonts w:hint="eastAsia" w:ascii="宋体" w:hAnsi="宋体" w:eastAsia="宋体" w:cs="宋体"/>
              <w:szCs w:val="30"/>
            </w:rPr>
            <w:fldChar w:fldCharType="separate"/>
          </w:r>
          <w:r>
            <w:rPr>
              <w:rFonts w:hint="eastAsia"/>
            </w:rPr>
            <w:t>5、批量删除账号</w:t>
          </w:r>
          <w:r>
            <w:tab/>
          </w:r>
          <w:r>
            <w:fldChar w:fldCharType="begin"/>
          </w:r>
          <w:r>
            <w:instrText xml:space="preserve"> PAGEREF _Toc30876 \h </w:instrText>
          </w:r>
          <w:r>
            <w:fldChar w:fldCharType="separate"/>
          </w:r>
          <w:r>
            <w:t>12</w:t>
          </w:r>
          <w:r>
            <w:fldChar w:fldCharType="end"/>
          </w:r>
          <w:r>
            <w:rPr>
              <w:rFonts w:hint="eastAsia" w:ascii="宋体" w:hAnsi="宋体" w:eastAsia="宋体" w:cs="宋体"/>
              <w:szCs w:val="30"/>
            </w:rPr>
            <w:fldChar w:fldCharType="end"/>
          </w:r>
        </w:p>
        <w:p>
          <w:pPr>
            <w:pStyle w:val="12"/>
            <w:tabs>
              <w:tab w:val="right" w:leader="dot" w:pos="8306"/>
            </w:tabs>
          </w:pPr>
          <w:r>
            <w:rPr>
              <w:rFonts w:hint="eastAsia" w:ascii="宋体" w:hAnsi="宋体" w:eastAsia="宋体" w:cs="宋体"/>
              <w:szCs w:val="30"/>
            </w:rPr>
            <w:fldChar w:fldCharType="begin"/>
          </w:r>
          <w:r>
            <w:rPr>
              <w:rFonts w:hint="eastAsia" w:ascii="宋体" w:hAnsi="宋体" w:eastAsia="宋体" w:cs="宋体"/>
              <w:szCs w:val="30"/>
            </w:rPr>
            <w:instrText xml:space="preserve"> HYPERLINK \l _Toc633 </w:instrText>
          </w:r>
          <w:r>
            <w:rPr>
              <w:rFonts w:hint="eastAsia" w:ascii="宋体" w:hAnsi="宋体" w:eastAsia="宋体" w:cs="宋体"/>
              <w:szCs w:val="30"/>
            </w:rPr>
            <w:fldChar w:fldCharType="separate"/>
          </w:r>
          <w:r>
            <w:rPr>
              <w:rFonts w:hint="eastAsia"/>
            </w:rPr>
            <w:t>6、组织架构</w:t>
          </w:r>
          <w:r>
            <w:tab/>
          </w:r>
          <w:r>
            <w:fldChar w:fldCharType="begin"/>
          </w:r>
          <w:r>
            <w:instrText xml:space="preserve"> PAGEREF _Toc633 \h </w:instrText>
          </w:r>
          <w:r>
            <w:fldChar w:fldCharType="separate"/>
          </w:r>
          <w:r>
            <w:t>13</w:t>
          </w:r>
          <w:r>
            <w:fldChar w:fldCharType="end"/>
          </w:r>
          <w:r>
            <w:rPr>
              <w:rFonts w:hint="eastAsia" w:ascii="宋体" w:hAnsi="宋体" w:eastAsia="宋体" w:cs="宋体"/>
              <w:szCs w:val="30"/>
            </w:rPr>
            <w:fldChar w:fldCharType="end"/>
          </w:r>
        </w:p>
        <w:p>
          <w:pPr>
            <w:pStyle w:val="11"/>
            <w:tabs>
              <w:tab w:val="right" w:leader="dot" w:pos="8306"/>
            </w:tabs>
          </w:pPr>
          <w:r>
            <w:rPr>
              <w:rFonts w:hint="eastAsia" w:ascii="宋体" w:hAnsi="宋体" w:eastAsia="宋体" w:cs="宋体"/>
              <w:szCs w:val="30"/>
            </w:rPr>
            <w:fldChar w:fldCharType="begin"/>
          </w:r>
          <w:r>
            <w:rPr>
              <w:rFonts w:hint="eastAsia" w:ascii="宋体" w:hAnsi="宋体" w:eastAsia="宋体" w:cs="宋体"/>
              <w:szCs w:val="30"/>
            </w:rPr>
            <w:instrText xml:space="preserve"> HYPERLINK \l _Toc19350 </w:instrText>
          </w:r>
          <w:r>
            <w:rPr>
              <w:rFonts w:hint="eastAsia" w:ascii="宋体" w:hAnsi="宋体" w:eastAsia="宋体" w:cs="宋体"/>
              <w:szCs w:val="30"/>
            </w:rPr>
            <w:fldChar w:fldCharType="separate"/>
          </w:r>
          <w:r>
            <w:rPr>
              <w:rFonts w:hint="eastAsia"/>
            </w:rPr>
            <w:t>五、检测管理</w:t>
          </w:r>
          <w:r>
            <w:tab/>
          </w:r>
          <w:r>
            <w:fldChar w:fldCharType="begin"/>
          </w:r>
          <w:r>
            <w:instrText xml:space="preserve"> PAGEREF _Toc19350 \h </w:instrText>
          </w:r>
          <w:r>
            <w:fldChar w:fldCharType="separate"/>
          </w:r>
          <w:r>
            <w:t>13</w:t>
          </w:r>
          <w:r>
            <w:fldChar w:fldCharType="end"/>
          </w:r>
          <w:r>
            <w:rPr>
              <w:rFonts w:hint="eastAsia" w:ascii="宋体" w:hAnsi="宋体" w:eastAsia="宋体" w:cs="宋体"/>
              <w:szCs w:val="30"/>
            </w:rPr>
            <w:fldChar w:fldCharType="end"/>
          </w:r>
        </w:p>
        <w:p>
          <w:pPr>
            <w:pStyle w:val="11"/>
            <w:tabs>
              <w:tab w:val="right" w:leader="dot" w:pos="8306"/>
            </w:tabs>
          </w:pPr>
          <w:r>
            <w:rPr>
              <w:rFonts w:hint="eastAsia" w:ascii="宋体" w:hAnsi="宋体" w:eastAsia="宋体" w:cs="宋体"/>
              <w:szCs w:val="30"/>
            </w:rPr>
            <w:fldChar w:fldCharType="begin"/>
          </w:r>
          <w:r>
            <w:rPr>
              <w:rFonts w:hint="eastAsia" w:ascii="宋体" w:hAnsi="宋体" w:eastAsia="宋体" w:cs="宋体"/>
              <w:szCs w:val="30"/>
            </w:rPr>
            <w:instrText xml:space="preserve"> HYPERLINK \l _Toc17113 </w:instrText>
          </w:r>
          <w:r>
            <w:rPr>
              <w:rFonts w:hint="eastAsia" w:ascii="宋体" w:hAnsi="宋体" w:eastAsia="宋体" w:cs="宋体"/>
              <w:szCs w:val="30"/>
            </w:rPr>
            <w:fldChar w:fldCharType="separate"/>
          </w:r>
          <w:r>
            <w:rPr>
              <w:rFonts w:hint="eastAsia"/>
              <w:lang w:val="en-US" w:eastAsia="zh-CN"/>
            </w:rPr>
            <w:t>六</w:t>
          </w:r>
          <w:r>
            <w:rPr>
              <w:rFonts w:hint="eastAsia"/>
            </w:rPr>
            <w:t>、选题管理</w:t>
          </w:r>
          <w:r>
            <w:tab/>
          </w:r>
          <w:r>
            <w:fldChar w:fldCharType="begin"/>
          </w:r>
          <w:r>
            <w:instrText xml:space="preserve"> PAGEREF _Toc17113 \h </w:instrText>
          </w:r>
          <w:r>
            <w:fldChar w:fldCharType="separate"/>
          </w:r>
          <w:r>
            <w:t>14</w:t>
          </w:r>
          <w:r>
            <w:fldChar w:fldCharType="end"/>
          </w:r>
          <w:r>
            <w:rPr>
              <w:rFonts w:hint="eastAsia" w:ascii="宋体" w:hAnsi="宋体" w:eastAsia="宋体" w:cs="宋体"/>
              <w:szCs w:val="30"/>
            </w:rPr>
            <w:fldChar w:fldCharType="end"/>
          </w:r>
        </w:p>
        <w:p>
          <w:pPr>
            <w:pStyle w:val="12"/>
            <w:tabs>
              <w:tab w:val="right" w:leader="dot" w:pos="8306"/>
            </w:tabs>
          </w:pPr>
          <w:r>
            <w:rPr>
              <w:rFonts w:hint="eastAsia" w:ascii="宋体" w:hAnsi="宋体" w:eastAsia="宋体" w:cs="宋体"/>
              <w:szCs w:val="30"/>
            </w:rPr>
            <w:fldChar w:fldCharType="begin"/>
          </w:r>
          <w:r>
            <w:rPr>
              <w:rFonts w:hint="eastAsia" w:ascii="宋体" w:hAnsi="宋体" w:eastAsia="宋体" w:cs="宋体"/>
              <w:szCs w:val="30"/>
            </w:rPr>
            <w:instrText xml:space="preserve"> HYPERLINK \l _Toc4401 </w:instrText>
          </w:r>
          <w:r>
            <w:rPr>
              <w:rFonts w:hint="eastAsia" w:ascii="宋体" w:hAnsi="宋体" w:eastAsia="宋体" w:cs="宋体"/>
              <w:szCs w:val="30"/>
            </w:rPr>
            <w:fldChar w:fldCharType="separate"/>
          </w:r>
          <w:r>
            <w:rPr>
              <w:rFonts w:hint="eastAsia"/>
              <w:lang w:val="en-US" w:eastAsia="zh-CN"/>
            </w:rPr>
            <w:t>1</w:t>
          </w:r>
          <w:r>
            <w:rPr>
              <w:rFonts w:hint="eastAsia"/>
            </w:rPr>
            <w:t>、查询学生选题</w:t>
          </w:r>
          <w:r>
            <w:tab/>
          </w:r>
          <w:r>
            <w:fldChar w:fldCharType="begin"/>
          </w:r>
          <w:r>
            <w:instrText xml:space="preserve"> PAGEREF _Toc4401 \h </w:instrText>
          </w:r>
          <w:r>
            <w:fldChar w:fldCharType="separate"/>
          </w:r>
          <w:r>
            <w:t>14</w:t>
          </w:r>
          <w:r>
            <w:fldChar w:fldCharType="end"/>
          </w:r>
          <w:r>
            <w:rPr>
              <w:rFonts w:hint="eastAsia" w:ascii="宋体" w:hAnsi="宋体" w:eastAsia="宋体" w:cs="宋体"/>
              <w:szCs w:val="30"/>
            </w:rPr>
            <w:fldChar w:fldCharType="end"/>
          </w:r>
        </w:p>
        <w:p>
          <w:pPr>
            <w:pStyle w:val="12"/>
            <w:tabs>
              <w:tab w:val="right" w:leader="dot" w:pos="8306"/>
            </w:tabs>
          </w:pPr>
          <w:r>
            <w:rPr>
              <w:rFonts w:hint="eastAsia" w:ascii="宋体" w:hAnsi="宋体" w:eastAsia="宋体" w:cs="宋体"/>
              <w:szCs w:val="30"/>
            </w:rPr>
            <w:fldChar w:fldCharType="begin"/>
          </w:r>
          <w:r>
            <w:rPr>
              <w:rFonts w:hint="eastAsia" w:ascii="宋体" w:hAnsi="宋体" w:eastAsia="宋体" w:cs="宋体"/>
              <w:szCs w:val="30"/>
            </w:rPr>
            <w:instrText xml:space="preserve"> HYPERLINK \l _Toc17909 </w:instrText>
          </w:r>
          <w:r>
            <w:rPr>
              <w:rFonts w:hint="eastAsia" w:ascii="宋体" w:hAnsi="宋体" w:eastAsia="宋体" w:cs="宋体"/>
              <w:szCs w:val="30"/>
            </w:rPr>
            <w:fldChar w:fldCharType="separate"/>
          </w:r>
          <w:r>
            <w:rPr>
              <w:rFonts w:hint="eastAsia"/>
              <w:lang w:val="en-US" w:eastAsia="zh-CN"/>
            </w:rPr>
            <w:t>2</w:t>
          </w:r>
          <w:r>
            <w:rPr>
              <w:rFonts w:hint="eastAsia"/>
            </w:rPr>
            <w:t>、查询课题</w:t>
          </w:r>
          <w:r>
            <w:tab/>
          </w:r>
          <w:r>
            <w:fldChar w:fldCharType="begin"/>
          </w:r>
          <w:r>
            <w:instrText xml:space="preserve"> PAGEREF _Toc17909 \h </w:instrText>
          </w:r>
          <w:r>
            <w:fldChar w:fldCharType="separate"/>
          </w:r>
          <w:r>
            <w:t>14</w:t>
          </w:r>
          <w:r>
            <w:fldChar w:fldCharType="end"/>
          </w:r>
          <w:r>
            <w:rPr>
              <w:rFonts w:hint="eastAsia" w:ascii="宋体" w:hAnsi="宋体" w:eastAsia="宋体" w:cs="宋体"/>
              <w:szCs w:val="30"/>
            </w:rPr>
            <w:fldChar w:fldCharType="end"/>
          </w:r>
        </w:p>
        <w:p>
          <w:pPr>
            <w:pStyle w:val="12"/>
            <w:tabs>
              <w:tab w:val="right" w:leader="dot" w:pos="8306"/>
            </w:tabs>
          </w:pPr>
          <w:r>
            <w:rPr>
              <w:rFonts w:hint="eastAsia" w:ascii="宋体" w:hAnsi="宋体" w:eastAsia="宋体" w:cs="宋体"/>
              <w:szCs w:val="30"/>
            </w:rPr>
            <w:fldChar w:fldCharType="begin"/>
          </w:r>
          <w:r>
            <w:rPr>
              <w:rFonts w:hint="eastAsia" w:ascii="宋体" w:hAnsi="宋体" w:eastAsia="宋体" w:cs="宋体"/>
              <w:szCs w:val="30"/>
            </w:rPr>
            <w:instrText xml:space="preserve"> HYPERLINK \l _Toc21428 </w:instrText>
          </w:r>
          <w:r>
            <w:rPr>
              <w:rFonts w:hint="eastAsia" w:ascii="宋体" w:hAnsi="宋体" w:eastAsia="宋体" w:cs="宋体"/>
              <w:szCs w:val="30"/>
            </w:rPr>
            <w:fldChar w:fldCharType="separate"/>
          </w:r>
          <w:r>
            <w:rPr>
              <w:rFonts w:hint="eastAsia"/>
            </w:rPr>
            <w:t>3、查询课题信息变更</w:t>
          </w:r>
          <w:r>
            <w:tab/>
          </w:r>
          <w:r>
            <w:fldChar w:fldCharType="begin"/>
          </w:r>
          <w:r>
            <w:instrText xml:space="preserve"> PAGEREF _Toc21428 \h </w:instrText>
          </w:r>
          <w:r>
            <w:fldChar w:fldCharType="separate"/>
          </w:r>
          <w:r>
            <w:t>15</w:t>
          </w:r>
          <w:r>
            <w:fldChar w:fldCharType="end"/>
          </w:r>
          <w:r>
            <w:rPr>
              <w:rFonts w:hint="eastAsia" w:ascii="宋体" w:hAnsi="宋体" w:eastAsia="宋体" w:cs="宋体"/>
              <w:szCs w:val="30"/>
            </w:rPr>
            <w:fldChar w:fldCharType="end"/>
          </w:r>
        </w:p>
        <w:p>
          <w:pPr>
            <w:pStyle w:val="11"/>
            <w:tabs>
              <w:tab w:val="right" w:leader="dot" w:pos="8306"/>
            </w:tabs>
          </w:pPr>
          <w:r>
            <w:rPr>
              <w:rFonts w:hint="eastAsia" w:ascii="宋体" w:hAnsi="宋体" w:eastAsia="宋体" w:cs="宋体"/>
              <w:szCs w:val="30"/>
            </w:rPr>
            <w:fldChar w:fldCharType="begin"/>
          </w:r>
          <w:r>
            <w:rPr>
              <w:rFonts w:hint="eastAsia" w:ascii="宋体" w:hAnsi="宋体" w:eastAsia="宋体" w:cs="宋体"/>
              <w:szCs w:val="30"/>
            </w:rPr>
            <w:instrText xml:space="preserve"> HYPERLINK \l _Toc17413 </w:instrText>
          </w:r>
          <w:r>
            <w:rPr>
              <w:rFonts w:hint="eastAsia" w:ascii="宋体" w:hAnsi="宋体" w:eastAsia="宋体" w:cs="宋体"/>
              <w:szCs w:val="30"/>
            </w:rPr>
            <w:fldChar w:fldCharType="separate"/>
          </w:r>
          <w:r>
            <w:rPr>
              <w:rFonts w:hint="eastAsia"/>
              <w:lang w:val="en-US" w:eastAsia="zh-CN"/>
            </w:rPr>
            <w:t>七</w:t>
          </w:r>
          <w:r>
            <w:rPr>
              <w:rFonts w:hint="eastAsia"/>
            </w:rPr>
            <w:t>、过程管理</w:t>
          </w:r>
          <w:r>
            <w:tab/>
          </w:r>
          <w:r>
            <w:fldChar w:fldCharType="begin"/>
          </w:r>
          <w:r>
            <w:instrText xml:space="preserve"> PAGEREF _Toc17413 \h </w:instrText>
          </w:r>
          <w:r>
            <w:fldChar w:fldCharType="separate"/>
          </w:r>
          <w:r>
            <w:t>15</w:t>
          </w:r>
          <w:r>
            <w:fldChar w:fldCharType="end"/>
          </w:r>
          <w:r>
            <w:rPr>
              <w:rFonts w:hint="eastAsia" w:ascii="宋体" w:hAnsi="宋体" w:eastAsia="宋体" w:cs="宋体"/>
              <w:szCs w:val="30"/>
            </w:rPr>
            <w:fldChar w:fldCharType="end"/>
          </w:r>
        </w:p>
        <w:p>
          <w:pPr>
            <w:pStyle w:val="12"/>
            <w:tabs>
              <w:tab w:val="right" w:leader="dot" w:pos="8306"/>
            </w:tabs>
          </w:pPr>
          <w:r>
            <w:rPr>
              <w:rFonts w:hint="eastAsia" w:ascii="宋体" w:hAnsi="宋体" w:eastAsia="宋体" w:cs="宋体"/>
              <w:szCs w:val="30"/>
            </w:rPr>
            <w:fldChar w:fldCharType="begin"/>
          </w:r>
          <w:r>
            <w:rPr>
              <w:rFonts w:hint="eastAsia" w:ascii="宋体" w:hAnsi="宋体" w:eastAsia="宋体" w:cs="宋体"/>
              <w:szCs w:val="30"/>
            </w:rPr>
            <w:instrText xml:space="preserve"> HYPERLINK \l _Toc3419 </w:instrText>
          </w:r>
          <w:r>
            <w:rPr>
              <w:rFonts w:hint="eastAsia" w:ascii="宋体" w:hAnsi="宋体" w:eastAsia="宋体" w:cs="宋体"/>
              <w:szCs w:val="30"/>
            </w:rPr>
            <w:fldChar w:fldCharType="separate"/>
          </w:r>
          <w:r>
            <w:rPr>
              <w:rFonts w:hint="eastAsia"/>
            </w:rPr>
            <w:t>1、过程业务数据查询及特殊处理</w:t>
          </w:r>
          <w:r>
            <w:tab/>
          </w:r>
          <w:r>
            <w:fldChar w:fldCharType="begin"/>
          </w:r>
          <w:r>
            <w:instrText xml:space="preserve"> PAGEREF _Toc3419 \h </w:instrText>
          </w:r>
          <w:r>
            <w:fldChar w:fldCharType="separate"/>
          </w:r>
          <w:r>
            <w:t>15</w:t>
          </w:r>
          <w:r>
            <w:fldChar w:fldCharType="end"/>
          </w:r>
          <w:r>
            <w:rPr>
              <w:rFonts w:hint="eastAsia" w:ascii="宋体" w:hAnsi="宋体" w:eastAsia="宋体" w:cs="宋体"/>
              <w:szCs w:val="30"/>
            </w:rPr>
            <w:fldChar w:fldCharType="end"/>
          </w:r>
        </w:p>
        <w:p>
          <w:pPr>
            <w:pStyle w:val="11"/>
            <w:tabs>
              <w:tab w:val="right" w:leader="dot" w:pos="8306"/>
            </w:tabs>
          </w:pPr>
          <w:r>
            <w:rPr>
              <w:rFonts w:hint="eastAsia" w:ascii="宋体" w:hAnsi="宋体" w:eastAsia="宋体" w:cs="宋体"/>
              <w:szCs w:val="30"/>
            </w:rPr>
            <w:fldChar w:fldCharType="begin"/>
          </w:r>
          <w:r>
            <w:rPr>
              <w:rFonts w:hint="eastAsia" w:ascii="宋体" w:hAnsi="宋体" w:eastAsia="宋体" w:cs="宋体"/>
              <w:szCs w:val="30"/>
            </w:rPr>
            <w:instrText xml:space="preserve"> HYPERLINK \l _Toc28078 </w:instrText>
          </w:r>
          <w:r>
            <w:rPr>
              <w:rFonts w:hint="eastAsia" w:ascii="宋体" w:hAnsi="宋体" w:eastAsia="宋体" w:cs="宋体"/>
              <w:szCs w:val="30"/>
            </w:rPr>
            <w:fldChar w:fldCharType="separate"/>
          </w:r>
          <w:r>
            <w:rPr>
              <w:rFonts w:hint="eastAsia"/>
              <w:lang w:val="en-US" w:eastAsia="zh-CN"/>
            </w:rPr>
            <w:t>八</w:t>
          </w:r>
          <w:r>
            <w:rPr>
              <w:rFonts w:hint="eastAsia"/>
            </w:rPr>
            <w:t>、评分管理</w:t>
          </w:r>
          <w:r>
            <w:tab/>
          </w:r>
          <w:r>
            <w:fldChar w:fldCharType="begin"/>
          </w:r>
          <w:r>
            <w:instrText xml:space="preserve"> PAGEREF _Toc28078 \h </w:instrText>
          </w:r>
          <w:r>
            <w:fldChar w:fldCharType="separate"/>
          </w:r>
          <w:r>
            <w:t>16</w:t>
          </w:r>
          <w:r>
            <w:fldChar w:fldCharType="end"/>
          </w:r>
          <w:r>
            <w:rPr>
              <w:rFonts w:hint="eastAsia" w:ascii="宋体" w:hAnsi="宋体" w:eastAsia="宋体" w:cs="宋体"/>
              <w:szCs w:val="30"/>
            </w:rPr>
            <w:fldChar w:fldCharType="end"/>
          </w:r>
        </w:p>
        <w:p>
          <w:pPr>
            <w:pStyle w:val="12"/>
            <w:tabs>
              <w:tab w:val="right" w:leader="dot" w:pos="8306"/>
            </w:tabs>
          </w:pPr>
          <w:r>
            <w:rPr>
              <w:rFonts w:hint="eastAsia" w:ascii="宋体" w:hAnsi="宋体" w:eastAsia="宋体" w:cs="宋体"/>
              <w:szCs w:val="30"/>
            </w:rPr>
            <w:fldChar w:fldCharType="begin"/>
          </w:r>
          <w:r>
            <w:rPr>
              <w:rFonts w:hint="eastAsia" w:ascii="宋体" w:hAnsi="宋体" w:eastAsia="宋体" w:cs="宋体"/>
              <w:szCs w:val="30"/>
            </w:rPr>
            <w:instrText xml:space="preserve"> HYPERLINK \l _Toc13862 </w:instrText>
          </w:r>
          <w:r>
            <w:rPr>
              <w:rFonts w:hint="eastAsia" w:ascii="宋体" w:hAnsi="宋体" w:eastAsia="宋体" w:cs="宋体"/>
              <w:szCs w:val="30"/>
            </w:rPr>
            <w:fldChar w:fldCharType="separate"/>
          </w:r>
          <w:r>
            <w:rPr>
              <w:rFonts w:hint="eastAsia"/>
            </w:rPr>
            <w:t>1、</w:t>
          </w:r>
          <w:r>
            <w:rPr>
              <w:rFonts w:hint="eastAsia"/>
              <w:lang w:val="en-US" w:eastAsia="zh-CN"/>
            </w:rPr>
            <w:t>分配答辩组--单个分配</w:t>
          </w:r>
          <w:r>
            <w:tab/>
          </w:r>
          <w:r>
            <w:fldChar w:fldCharType="begin"/>
          </w:r>
          <w:r>
            <w:instrText xml:space="preserve"> PAGEREF _Toc13862 \h </w:instrText>
          </w:r>
          <w:r>
            <w:fldChar w:fldCharType="separate"/>
          </w:r>
          <w:r>
            <w:t>16</w:t>
          </w:r>
          <w:r>
            <w:fldChar w:fldCharType="end"/>
          </w:r>
          <w:r>
            <w:rPr>
              <w:rFonts w:hint="eastAsia" w:ascii="宋体" w:hAnsi="宋体" w:eastAsia="宋体" w:cs="宋体"/>
              <w:szCs w:val="30"/>
            </w:rPr>
            <w:fldChar w:fldCharType="end"/>
          </w:r>
        </w:p>
        <w:p>
          <w:pPr>
            <w:pStyle w:val="12"/>
            <w:tabs>
              <w:tab w:val="right" w:leader="dot" w:pos="8306"/>
            </w:tabs>
          </w:pPr>
          <w:r>
            <w:rPr>
              <w:rFonts w:hint="eastAsia" w:ascii="宋体" w:hAnsi="宋体" w:eastAsia="宋体" w:cs="宋体"/>
              <w:szCs w:val="30"/>
            </w:rPr>
            <w:fldChar w:fldCharType="begin"/>
          </w:r>
          <w:r>
            <w:rPr>
              <w:rFonts w:hint="eastAsia" w:ascii="宋体" w:hAnsi="宋体" w:eastAsia="宋体" w:cs="宋体"/>
              <w:szCs w:val="30"/>
            </w:rPr>
            <w:instrText xml:space="preserve"> HYPERLINK \l _Toc1304 </w:instrText>
          </w:r>
          <w:r>
            <w:rPr>
              <w:rFonts w:hint="eastAsia" w:ascii="宋体" w:hAnsi="宋体" w:eastAsia="宋体" w:cs="宋体"/>
              <w:szCs w:val="30"/>
            </w:rPr>
            <w:fldChar w:fldCharType="separate"/>
          </w:r>
          <w:r>
            <w:rPr>
              <w:rFonts w:hint="eastAsia"/>
            </w:rPr>
            <w:t>2、分配答辩组--批量导入</w:t>
          </w:r>
          <w:r>
            <w:tab/>
          </w:r>
          <w:r>
            <w:fldChar w:fldCharType="begin"/>
          </w:r>
          <w:r>
            <w:instrText xml:space="preserve"> PAGEREF _Toc1304 \h </w:instrText>
          </w:r>
          <w:r>
            <w:fldChar w:fldCharType="separate"/>
          </w:r>
          <w:r>
            <w:t>17</w:t>
          </w:r>
          <w:r>
            <w:fldChar w:fldCharType="end"/>
          </w:r>
          <w:r>
            <w:rPr>
              <w:rFonts w:hint="eastAsia" w:ascii="宋体" w:hAnsi="宋体" w:eastAsia="宋体" w:cs="宋体"/>
              <w:szCs w:val="30"/>
            </w:rPr>
            <w:fldChar w:fldCharType="end"/>
          </w:r>
        </w:p>
        <w:p>
          <w:pPr>
            <w:pStyle w:val="12"/>
            <w:tabs>
              <w:tab w:val="right" w:leader="dot" w:pos="8306"/>
            </w:tabs>
          </w:pPr>
          <w:r>
            <w:rPr>
              <w:rFonts w:hint="eastAsia" w:ascii="宋体" w:hAnsi="宋体" w:eastAsia="宋体" w:cs="宋体"/>
              <w:szCs w:val="30"/>
            </w:rPr>
            <w:fldChar w:fldCharType="begin"/>
          </w:r>
          <w:r>
            <w:rPr>
              <w:rFonts w:hint="eastAsia" w:ascii="宋体" w:hAnsi="宋体" w:eastAsia="宋体" w:cs="宋体"/>
              <w:szCs w:val="30"/>
            </w:rPr>
            <w:instrText xml:space="preserve"> HYPERLINK \l _Toc12575 </w:instrText>
          </w:r>
          <w:r>
            <w:rPr>
              <w:rFonts w:hint="eastAsia" w:ascii="宋体" w:hAnsi="宋体" w:eastAsia="宋体" w:cs="宋体"/>
              <w:szCs w:val="30"/>
            </w:rPr>
            <w:fldChar w:fldCharType="separate"/>
          </w:r>
          <w:r>
            <w:rPr>
              <w:rFonts w:hint="eastAsia"/>
            </w:rPr>
            <w:t>3、分配评阅教师</w:t>
          </w:r>
          <w:r>
            <w:t>—</w:t>
          </w:r>
          <w:r>
            <w:rPr>
              <w:rFonts w:hint="eastAsia"/>
            </w:rPr>
            <w:t>单个分配</w:t>
          </w:r>
          <w:r>
            <w:tab/>
          </w:r>
          <w:r>
            <w:fldChar w:fldCharType="begin"/>
          </w:r>
          <w:r>
            <w:instrText xml:space="preserve"> PAGEREF _Toc12575 \h </w:instrText>
          </w:r>
          <w:r>
            <w:fldChar w:fldCharType="separate"/>
          </w:r>
          <w:r>
            <w:t>18</w:t>
          </w:r>
          <w:r>
            <w:fldChar w:fldCharType="end"/>
          </w:r>
          <w:r>
            <w:rPr>
              <w:rFonts w:hint="eastAsia" w:ascii="宋体" w:hAnsi="宋体" w:eastAsia="宋体" w:cs="宋体"/>
              <w:szCs w:val="30"/>
            </w:rPr>
            <w:fldChar w:fldCharType="end"/>
          </w:r>
        </w:p>
        <w:p>
          <w:pPr>
            <w:pStyle w:val="12"/>
            <w:tabs>
              <w:tab w:val="right" w:leader="dot" w:pos="8306"/>
            </w:tabs>
          </w:pPr>
          <w:r>
            <w:rPr>
              <w:rFonts w:hint="eastAsia" w:ascii="宋体" w:hAnsi="宋体" w:eastAsia="宋体" w:cs="宋体"/>
              <w:szCs w:val="30"/>
            </w:rPr>
            <w:fldChar w:fldCharType="begin"/>
          </w:r>
          <w:r>
            <w:rPr>
              <w:rFonts w:hint="eastAsia" w:ascii="宋体" w:hAnsi="宋体" w:eastAsia="宋体" w:cs="宋体"/>
              <w:szCs w:val="30"/>
            </w:rPr>
            <w:instrText xml:space="preserve"> HYPERLINK \l _Toc27813 </w:instrText>
          </w:r>
          <w:r>
            <w:rPr>
              <w:rFonts w:hint="eastAsia" w:ascii="宋体" w:hAnsi="宋体" w:eastAsia="宋体" w:cs="宋体"/>
              <w:szCs w:val="30"/>
            </w:rPr>
            <w:fldChar w:fldCharType="separate"/>
          </w:r>
          <w:r>
            <w:rPr>
              <w:rFonts w:hint="eastAsia"/>
            </w:rPr>
            <w:t>4、分配评阅教师</w:t>
          </w:r>
          <w:r>
            <w:t>—</w:t>
          </w:r>
          <w:r>
            <w:rPr>
              <w:rFonts w:hint="eastAsia"/>
            </w:rPr>
            <w:t>批量导入</w:t>
          </w:r>
          <w:r>
            <w:tab/>
          </w:r>
          <w:r>
            <w:fldChar w:fldCharType="begin"/>
          </w:r>
          <w:r>
            <w:instrText xml:space="preserve"> PAGEREF _Toc27813 \h </w:instrText>
          </w:r>
          <w:r>
            <w:fldChar w:fldCharType="separate"/>
          </w:r>
          <w:r>
            <w:t>19</w:t>
          </w:r>
          <w:r>
            <w:fldChar w:fldCharType="end"/>
          </w:r>
          <w:r>
            <w:rPr>
              <w:rFonts w:hint="eastAsia" w:ascii="宋体" w:hAnsi="宋体" w:eastAsia="宋体" w:cs="宋体"/>
              <w:szCs w:val="30"/>
            </w:rPr>
            <w:fldChar w:fldCharType="end"/>
          </w:r>
        </w:p>
        <w:p>
          <w:pPr>
            <w:pStyle w:val="12"/>
            <w:tabs>
              <w:tab w:val="right" w:leader="dot" w:pos="8306"/>
            </w:tabs>
          </w:pPr>
          <w:r>
            <w:rPr>
              <w:rFonts w:hint="eastAsia" w:ascii="宋体" w:hAnsi="宋体" w:eastAsia="宋体" w:cs="宋体"/>
              <w:szCs w:val="30"/>
            </w:rPr>
            <w:fldChar w:fldCharType="begin"/>
          </w:r>
          <w:r>
            <w:rPr>
              <w:rFonts w:hint="eastAsia" w:ascii="宋体" w:hAnsi="宋体" w:eastAsia="宋体" w:cs="宋体"/>
              <w:szCs w:val="30"/>
            </w:rPr>
            <w:instrText xml:space="preserve"> HYPERLINK \l _Toc7350 </w:instrText>
          </w:r>
          <w:r>
            <w:rPr>
              <w:rFonts w:hint="eastAsia" w:ascii="宋体" w:hAnsi="宋体" w:eastAsia="宋体" w:cs="宋体"/>
              <w:szCs w:val="30"/>
            </w:rPr>
            <w:fldChar w:fldCharType="separate"/>
          </w:r>
          <w:r>
            <w:rPr>
              <w:rFonts w:hint="eastAsia"/>
              <w:lang w:val="en-US" w:eastAsia="zh-CN"/>
            </w:rPr>
            <w:t>5</w:t>
          </w:r>
          <w:r>
            <w:rPr>
              <w:rFonts w:hint="eastAsia"/>
            </w:rPr>
            <w:t>、总评评分</w:t>
          </w:r>
          <w:r>
            <w:tab/>
          </w:r>
          <w:r>
            <w:fldChar w:fldCharType="begin"/>
          </w:r>
          <w:r>
            <w:instrText xml:space="preserve"> PAGEREF _Toc7350 \h </w:instrText>
          </w:r>
          <w:r>
            <w:fldChar w:fldCharType="separate"/>
          </w:r>
          <w:r>
            <w:t>20</w:t>
          </w:r>
          <w:r>
            <w:fldChar w:fldCharType="end"/>
          </w:r>
          <w:r>
            <w:rPr>
              <w:rFonts w:hint="eastAsia" w:ascii="宋体" w:hAnsi="宋体" w:eastAsia="宋体" w:cs="宋体"/>
              <w:szCs w:val="30"/>
            </w:rPr>
            <w:fldChar w:fldCharType="end"/>
          </w:r>
        </w:p>
        <w:p>
          <w:pPr>
            <w:pStyle w:val="11"/>
            <w:tabs>
              <w:tab w:val="right" w:leader="dot" w:pos="8306"/>
            </w:tabs>
          </w:pPr>
          <w:r>
            <w:rPr>
              <w:rFonts w:hint="eastAsia" w:ascii="宋体" w:hAnsi="宋体" w:eastAsia="宋体" w:cs="宋体"/>
              <w:szCs w:val="30"/>
            </w:rPr>
            <w:fldChar w:fldCharType="begin"/>
          </w:r>
          <w:r>
            <w:rPr>
              <w:rFonts w:hint="eastAsia" w:ascii="宋体" w:hAnsi="宋体" w:eastAsia="宋体" w:cs="宋体"/>
              <w:szCs w:val="30"/>
            </w:rPr>
            <w:instrText xml:space="preserve"> HYPERLINK \l _Toc16457 </w:instrText>
          </w:r>
          <w:r>
            <w:rPr>
              <w:rFonts w:hint="eastAsia" w:ascii="宋体" w:hAnsi="宋体" w:eastAsia="宋体" w:cs="宋体"/>
              <w:szCs w:val="30"/>
            </w:rPr>
            <w:fldChar w:fldCharType="separate"/>
          </w:r>
          <w:r>
            <w:rPr>
              <w:rFonts w:hint="eastAsia"/>
              <w:lang w:val="en-US" w:eastAsia="zh-CN"/>
            </w:rPr>
            <w:t>九、 评优管理</w:t>
          </w:r>
          <w:r>
            <w:tab/>
          </w:r>
          <w:r>
            <w:fldChar w:fldCharType="begin"/>
          </w:r>
          <w:r>
            <w:instrText xml:space="preserve"> PAGEREF _Toc16457 \h </w:instrText>
          </w:r>
          <w:r>
            <w:fldChar w:fldCharType="separate"/>
          </w:r>
          <w:r>
            <w:t>21</w:t>
          </w:r>
          <w:r>
            <w:fldChar w:fldCharType="end"/>
          </w:r>
          <w:r>
            <w:rPr>
              <w:rFonts w:hint="eastAsia" w:ascii="宋体" w:hAnsi="宋体" w:eastAsia="宋体" w:cs="宋体"/>
              <w:szCs w:val="30"/>
            </w:rPr>
            <w:fldChar w:fldCharType="end"/>
          </w:r>
        </w:p>
        <w:p>
          <w:pPr>
            <w:pStyle w:val="12"/>
            <w:tabs>
              <w:tab w:val="right" w:leader="dot" w:pos="8306"/>
            </w:tabs>
          </w:pPr>
          <w:r>
            <w:rPr>
              <w:rFonts w:hint="eastAsia" w:ascii="宋体" w:hAnsi="宋体" w:eastAsia="宋体" w:cs="宋体"/>
              <w:szCs w:val="30"/>
            </w:rPr>
            <w:fldChar w:fldCharType="begin"/>
          </w:r>
          <w:r>
            <w:rPr>
              <w:rFonts w:hint="eastAsia" w:ascii="宋体" w:hAnsi="宋体" w:eastAsia="宋体" w:cs="宋体"/>
              <w:szCs w:val="30"/>
            </w:rPr>
            <w:instrText xml:space="preserve"> HYPERLINK \l _Toc26411 </w:instrText>
          </w:r>
          <w:r>
            <w:rPr>
              <w:rFonts w:hint="eastAsia" w:ascii="宋体" w:hAnsi="宋体" w:eastAsia="宋体" w:cs="宋体"/>
              <w:szCs w:val="30"/>
            </w:rPr>
            <w:fldChar w:fldCharType="separate"/>
          </w:r>
          <w:r>
            <w:rPr>
              <w:rFonts w:hint="eastAsia" w:eastAsia="宋体" w:asciiTheme="majorHAnsi" w:hAnsiTheme="majorHAnsi" w:cstheme="majorBidi"/>
              <w:bCs/>
              <w:kern w:val="2"/>
              <w:szCs w:val="32"/>
              <w:lang w:val="en-US" w:eastAsia="zh-CN" w:bidi="ar-SA"/>
            </w:rPr>
            <w:t>1、 查询学生推优申请</w:t>
          </w:r>
          <w:r>
            <w:tab/>
          </w:r>
          <w:r>
            <w:fldChar w:fldCharType="begin"/>
          </w:r>
          <w:r>
            <w:instrText xml:space="preserve"> PAGEREF _Toc26411 \h </w:instrText>
          </w:r>
          <w:r>
            <w:fldChar w:fldCharType="separate"/>
          </w:r>
          <w:r>
            <w:t>21</w:t>
          </w:r>
          <w:r>
            <w:fldChar w:fldCharType="end"/>
          </w:r>
          <w:r>
            <w:rPr>
              <w:rFonts w:hint="eastAsia" w:ascii="宋体" w:hAnsi="宋体" w:eastAsia="宋体" w:cs="宋体"/>
              <w:szCs w:val="30"/>
            </w:rPr>
            <w:fldChar w:fldCharType="end"/>
          </w:r>
        </w:p>
        <w:p>
          <w:pPr>
            <w:pStyle w:val="12"/>
            <w:tabs>
              <w:tab w:val="right" w:leader="dot" w:pos="8306"/>
            </w:tabs>
          </w:pPr>
          <w:r>
            <w:rPr>
              <w:rFonts w:hint="eastAsia" w:ascii="宋体" w:hAnsi="宋体" w:eastAsia="宋体" w:cs="宋体"/>
              <w:szCs w:val="30"/>
            </w:rPr>
            <w:fldChar w:fldCharType="begin"/>
          </w:r>
          <w:r>
            <w:rPr>
              <w:rFonts w:hint="eastAsia" w:ascii="宋体" w:hAnsi="宋体" w:eastAsia="宋体" w:cs="宋体"/>
              <w:szCs w:val="30"/>
            </w:rPr>
            <w:instrText xml:space="preserve"> HYPERLINK \l _Toc30433 </w:instrText>
          </w:r>
          <w:r>
            <w:rPr>
              <w:rFonts w:hint="eastAsia" w:ascii="宋体" w:hAnsi="宋体" w:eastAsia="宋体" w:cs="宋体"/>
              <w:szCs w:val="30"/>
            </w:rPr>
            <w:fldChar w:fldCharType="separate"/>
          </w:r>
          <w:r>
            <w:rPr>
              <w:rFonts w:hint="eastAsia"/>
              <w:lang w:val="en-US" w:eastAsia="zh-CN"/>
            </w:rPr>
            <w:t>2、审核指导老师校级推优申请</w:t>
          </w:r>
          <w:r>
            <w:tab/>
          </w:r>
          <w:r>
            <w:fldChar w:fldCharType="begin"/>
          </w:r>
          <w:r>
            <w:instrText xml:space="preserve"> PAGEREF _Toc30433 \h </w:instrText>
          </w:r>
          <w:r>
            <w:fldChar w:fldCharType="separate"/>
          </w:r>
          <w:r>
            <w:t>21</w:t>
          </w:r>
          <w:r>
            <w:fldChar w:fldCharType="end"/>
          </w:r>
          <w:r>
            <w:rPr>
              <w:rFonts w:hint="eastAsia" w:ascii="宋体" w:hAnsi="宋体" w:eastAsia="宋体" w:cs="宋体"/>
              <w:szCs w:val="30"/>
            </w:rPr>
            <w:fldChar w:fldCharType="end"/>
          </w:r>
        </w:p>
        <w:p>
          <w:pPr>
            <w:pStyle w:val="11"/>
            <w:tabs>
              <w:tab w:val="right" w:leader="dot" w:pos="8306"/>
            </w:tabs>
          </w:pPr>
          <w:r>
            <w:rPr>
              <w:rFonts w:hint="eastAsia" w:ascii="宋体" w:hAnsi="宋体" w:eastAsia="宋体" w:cs="宋体"/>
              <w:szCs w:val="30"/>
            </w:rPr>
            <w:fldChar w:fldCharType="begin"/>
          </w:r>
          <w:r>
            <w:rPr>
              <w:rFonts w:hint="eastAsia" w:ascii="宋体" w:hAnsi="宋体" w:eastAsia="宋体" w:cs="宋体"/>
              <w:szCs w:val="30"/>
            </w:rPr>
            <w:instrText xml:space="preserve"> HYPERLINK \l _Toc20254 </w:instrText>
          </w:r>
          <w:r>
            <w:rPr>
              <w:rFonts w:hint="eastAsia" w:ascii="宋体" w:hAnsi="宋体" w:eastAsia="宋体" w:cs="宋体"/>
              <w:szCs w:val="30"/>
            </w:rPr>
            <w:fldChar w:fldCharType="separate"/>
          </w:r>
          <w:r>
            <w:rPr>
              <w:rFonts w:hint="eastAsia"/>
              <w:lang w:val="en-US" w:eastAsia="zh-CN"/>
            </w:rPr>
            <w:t>十、 不做毕设申请</w:t>
          </w:r>
          <w:r>
            <w:tab/>
          </w:r>
          <w:r>
            <w:fldChar w:fldCharType="begin"/>
          </w:r>
          <w:r>
            <w:instrText xml:space="preserve"> PAGEREF _Toc20254 \h </w:instrText>
          </w:r>
          <w:r>
            <w:fldChar w:fldCharType="separate"/>
          </w:r>
          <w:r>
            <w:t>22</w:t>
          </w:r>
          <w:r>
            <w:fldChar w:fldCharType="end"/>
          </w:r>
          <w:r>
            <w:rPr>
              <w:rFonts w:hint="eastAsia" w:ascii="宋体" w:hAnsi="宋体" w:eastAsia="宋体" w:cs="宋体"/>
              <w:szCs w:val="30"/>
            </w:rPr>
            <w:fldChar w:fldCharType="end"/>
          </w:r>
        </w:p>
        <w:p>
          <w:pPr>
            <w:pStyle w:val="11"/>
            <w:tabs>
              <w:tab w:val="right" w:leader="dot" w:pos="8306"/>
            </w:tabs>
          </w:pPr>
          <w:r>
            <w:rPr>
              <w:rFonts w:hint="eastAsia" w:ascii="宋体" w:hAnsi="宋体" w:eastAsia="宋体" w:cs="宋体"/>
              <w:szCs w:val="30"/>
            </w:rPr>
            <w:fldChar w:fldCharType="begin"/>
          </w:r>
          <w:r>
            <w:rPr>
              <w:rFonts w:hint="eastAsia" w:ascii="宋体" w:hAnsi="宋体" w:eastAsia="宋体" w:cs="宋体"/>
              <w:szCs w:val="30"/>
            </w:rPr>
            <w:instrText xml:space="preserve"> HYPERLINK \l _Toc13045 </w:instrText>
          </w:r>
          <w:r>
            <w:rPr>
              <w:rFonts w:hint="eastAsia" w:ascii="宋体" w:hAnsi="宋体" w:eastAsia="宋体" w:cs="宋体"/>
              <w:szCs w:val="30"/>
            </w:rPr>
            <w:fldChar w:fldCharType="separate"/>
          </w:r>
          <w:r>
            <w:rPr>
              <w:rFonts w:hint="eastAsia"/>
            </w:rPr>
            <w:t>十</w:t>
          </w:r>
          <w:r>
            <w:rPr>
              <w:rFonts w:hint="eastAsia"/>
              <w:lang w:val="en-US" w:eastAsia="zh-CN"/>
            </w:rPr>
            <w:t>一</w:t>
          </w:r>
          <w:r>
            <w:rPr>
              <w:rFonts w:hint="eastAsia"/>
            </w:rPr>
            <w:t>、特殊情况处理</w:t>
          </w:r>
          <w:r>
            <w:tab/>
          </w:r>
          <w:r>
            <w:fldChar w:fldCharType="begin"/>
          </w:r>
          <w:r>
            <w:instrText xml:space="preserve"> PAGEREF _Toc13045 \h </w:instrText>
          </w:r>
          <w:r>
            <w:fldChar w:fldCharType="separate"/>
          </w:r>
          <w:r>
            <w:t>22</w:t>
          </w:r>
          <w:r>
            <w:fldChar w:fldCharType="end"/>
          </w:r>
          <w:r>
            <w:rPr>
              <w:rFonts w:hint="eastAsia" w:ascii="宋体" w:hAnsi="宋体" w:eastAsia="宋体" w:cs="宋体"/>
              <w:szCs w:val="30"/>
            </w:rPr>
            <w:fldChar w:fldCharType="end"/>
          </w:r>
        </w:p>
        <w:p>
          <w:pPr>
            <w:pStyle w:val="12"/>
            <w:tabs>
              <w:tab w:val="right" w:leader="dot" w:pos="8306"/>
            </w:tabs>
          </w:pPr>
          <w:r>
            <w:rPr>
              <w:rFonts w:hint="eastAsia" w:ascii="宋体" w:hAnsi="宋体" w:eastAsia="宋体" w:cs="宋体"/>
              <w:szCs w:val="30"/>
            </w:rPr>
            <w:fldChar w:fldCharType="begin"/>
          </w:r>
          <w:r>
            <w:rPr>
              <w:rFonts w:hint="eastAsia" w:ascii="宋体" w:hAnsi="宋体" w:eastAsia="宋体" w:cs="宋体"/>
              <w:szCs w:val="30"/>
            </w:rPr>
            <w:instrText xml:space="preserve"> HYPERLINK \l _Toc31162 </w:instrText>
          </w:r>
          <w:r>
            <w:rPr>
              <w:rFonts w:hint="eastAsia" w:ascii="宋体" w:hAnsi="宋体" w:eastAsia="宋体" w:cs="宋体"/>
              <w:szCs w:val="30"/>
            </w:rPr>
            <w:fldChar w:fldCharType="separate"/>
          </w:r>
          <w:r>
            <w:rPr>
              <w:rFonts w:hint="eastAsia"/>
            </w:rPr>
            <w:t>1、学生重新选题</w:t>
          </w:r>
          <w:r>
            <w:tab/>
          </w:r>
          <w:r>
            <w:fldChar w:fldCharType="begin"/>
          </w:r>
          <w:r>
            <w:instrText xml:space="preserve"> PAGEREF _Toc31162 \h </w:instrText>
          </w:r>
          <w:r>
            <w:fldChar w:fldCharType="separate"/>
          </w:r>
          <w:r>
            <w:t>24</w:t>
          </w:r>
          <w:r>
            <w:fldChar w:fldCharType="end"/>
          </w:r>
          <w:r>
            <w:rPr>
              <w:rFonts w:hint="eastAsia" w:ascii="宋体" w:hAnsi="宋体" w:eastAsia="宋体" w:cs="宋体"/>
              <w:szCs w:val="30"/>
            </w:rPr>
            <w:fldChar w:fldCharType="end"/>
          </w:r>
        </w:p>
        <w:p>
          <w:pPr>
            <w:pStyle w:val="12"/>
            <w:tabs>
              <w:tab w:val="right" w:leader="dot" w:pos="8306"/>
            </w:tabs>
          </w:pPr>
          <w:r>
            <w:rPr>
              <w:rFonts w:hint="eastAsia" w:ascii="宋体" w:hAnsi="宋体" w:eastAsia="宋体" w:cs="宋体"/>
              <w:szCs w:val="30"/>
            </w:rPr>
            <w:fldChar w:fldCharType="begin"/>
          </w:r>
          <w:r>
            <w:rPr>
              <w:rFonts w:hint="eastAsia" w:ascii="宋体" w:hAnsi="宋体" w:eastAsia="宋体" w:cs="宋体"/>
              <w:szCs w:val="30"/>
            </w:rPr>
            <w:instrText xml:space="preserve"> HYPERLINK \l _Toc26306 </w:instrText>
          </w:r>
          <w:r>
            <w:rPr>
              <w:rFonts w:hint="eastAsia" w:ascii="宋体" w:hAnsi="宋体" w:eastAsia="宋体" w:cs="宋体"/>
              <w:szCs w:val="30"/>
            </w:rPr>
            <w:fldChar w:fldCharType="separate"/>
          </w:r>
          <w:r>
            <w:rPr>
              <w:rFonts w:hint="eastAsia"/>
            </w:rPr>
            <w:t>2、修改课题信息</w:t>
          </w:r>
          <w:r>
            <w:tab/>
          </w:r>
          <w:r>
            <w:fldChar w:fldCharType="begin"/>
          </w:r>
          <w:r>
            <w:instrText xml:space="preserve"> PAGEREF _Toc26306 \h </w:instrText>
          </w:r>
          <w:r>
            <w:fldChar w:fldCharType="separate"/>
          </w:r>
          <w:r>
            <w:t>25</w:t>
          </w:r>
          <w:r>
            <w:fldChar w:fldCharType="end"/>
          </w:r>
          <w:r>
            <w:rPr>
              <w:rFonts w:hint="eastAsia" w:ascii="宋体" w:hAnsi="宋体" w:eastAsia="宋体" w:cs="宋体"/>
              <w:szCs w:val="30"/>
            </w:rPr>
            <w:fldChar w:fldCharType="end"/>
          </w:r>
        </w:p>
        <w:p>
          <w:pPr>
            <w:pStyle w:val="11"/>
            <w:tabs>
              <w:tab w:val="right" w:leader="dot" w:pos="8306"/>
            </w:tabs>
          </w:pPr>
          <w:r>
            <w:rPr>
              <w:rFonts w:hint="eastAsia" w:ascii="宋体" w:hAnsi="宋体" w:eastAsia="宋体" w:cs="宋体"/>
              <w:szCs w:val="30"/>
            </w:rPr>
            <w:fldChar w:fldCharType="begin"/>
          </w:r>
          <w:r>
            <w:rPr>
              <w:rFonts w:hint="eastAsia" w:ascii="宋体" w:hAnsi="宋体" w:eastAsia="宋体" w:cs="宋体"/>
              <w:szCs w:val="30"/>
            </w:rPr>
            <w:instrText xml:space="preserve"> HYPERLINK \l _Toc21267 </w:instrText>
          </w:r>
          <w:r>
            <w:rPr>
              <w:rFonts w:hint="eastAsia" w:ascii="宋体" w:hAnsi="宋体" w:eastAsia="宋体" w:cs="宋体"/>
              <w:szCs w:val="30"/>
            </w:rPr>
            <w:fldChar w:fldCharType="separate"/>
          </w:r>
          <w:r>
            <w:rPr>
              <w:rFonts w:hint="eastAsia"/>
            </w:rPr>
            <w:t>十</w:t>
          </w:r>
          <w:r>
            <w:rPr>
              <w:rFonts w:hint="eastAsia"/>
              <w:lang w:val="en-US" w:eastAsia="zh-CN"/>
            </w:rPr>
            <w:t>二</w:t>
          </w:r>
          <w:r>
            <w:rPr>
              <w:rFonts w:hint="eastAsia"/>
            </w:rPr>
            <w:t>、下载中心</w:t>
          </w:r>
          <w:r>
            <w:tab/>
          </w:r>
          <w:r>
            <w:fldChar w:fldCharType="begin"/>
          </w:r>
          <w:r>
            <w:instrText xml:space="preserve"> PAGEREF _Toc21267 \h </w:instrText>
          </w:r>
          <w:r>
            <w:fldChar w:fldCharType="separate"/>
          </w:r>
          <w:r>
            <w:t>26</w:t>
          </w:r>
          <w:r>
            <w:fldChar w:fldCharType="end"/>
          </w:r>
          <w:r>
            <w:rPr>
              <w:rFonts w:hint="eastAsia" w:ascii="宋体" w:hAnsi="宋体" w:eastAsia="宋体" w:cs="宋体"/>
              <w:szCs w:val="30"/>
            </w:rPr>
            <w:fldChar w:fldCharType="end"/>
          </w:r>
        </w:p>
        <w:p>
          <w:pPr>
            <w:pStyle w:val="12"/>
            <w:tabs>
              <w:tab w:val="right" w:leader="dot" w:pos="8306"/>
            </w:tabs>
          </w:pPr>
          <w:r>
            <w:rPr>
              <w:rFonts w:hint="eastAsia" w:ascii="宋体" w:hAnsi="宋体" w:eastAsia="宋体" w:cs="宋体"/>
              <w:szCs w:val="30"/>
            </w:rPr>
            <w:fldChar w:fldCharType="begin"/>
          </w:r>
          <w:r>
            <w:rPr>
              <w:rFonts w:hint="eastAsia" w:ascii="宋体" w:hAnsi="宋体" w:eastAsia="宋体" w:cs="宋体"/>
              <w:szCs w:val="30"/>
            </w:rPr>
            <w:instrText xml:space="preserve"> HYPERLINK \l _Toc19857 </w:instrText>
          </w:r>
          <w:r>
            <w:rPr>
              <w:rFonts w:hint="eastAsia" w:ascii="宋体" w:hAnsi="宋体" w:eastAsia="宋体" w:cs="宋体"/>
              <w:szCs w:val="30"/>
            </w:rPr>
            <w:fldChar w:fldCharType="separate"/>
          </w:r>
          <w:r>
            <w:rPr>
              <w:rFonts w:hint="eastAsia"/>
            </w:rPr>
            <w:t>1、文件下载</w:t>
          </w:r>
          <w:r>
            <w:tab/>
          </w:r>
          <w:r>
            <w:fldChar w:fldCharType="begin"/>
          </w:r>
          <w:r>
            <w:instrText xml:space="preserve"> PAGEREF _Toc19857 \h </w:instrText>
          </w:r>
          <w:r>
            <w:fldChar w:fldCharType="separate"/>
          </w:r>
          <w:r>
            <w:t>26</w:t>
          </w:r>
          <w:r>
            <w:fldChar w:fldCharType="end"/>
          </w:r>
          <w:r>
            <w:rPr>
              <w:rFonts w:hint="eastAsia" w:ascii="宋体" w:hAnsi="宋体" w:eastAsia="宋体" w:cs="宋体"/>
              <w:szCs w:val="30"/>
            </w:rPr>
            <w:fldChar w:fldCharType="end"/>
          </w:r>
        </w:p>
        <w:p>
          <w:pPr>
            <w:pStyle w:val="11"/>
            <w:tabs>
              <w:tab w:val="right" w:leader="dot" w:pos="8306"/>
            </w:tabs>
          </w:pPr>
          <w:r>
            <w:rPr>
              <w:rFonts w:hint="eastAsia" w:ascii="宋体" w:hAnsi="宋体" w:eastAsia="宋体" w:cs="宋体"/>
              <w:szCs w:val="30"/>
            </w:rPr>
            <w:fldChar w:fldCharType="begin"/>
          </w:r>
          <w:r>
            <w:rPr>
              <w:rFonts w:hint="eastAsia" w:ascii="宋体" w:hAnsi="宋体" w:eastAsia="宋体" w:cs="宋体"/>
              <w:szCs w:val="30"/>
            </w:rPr>
            <w:instrText xml:space="preserve"> HYPERLINK \l _Toc21176 </w:instrText>
          </w:r>
          <w:r>
            <w:rPr>
              <w:rFonts w:hint="eastAsia" w:ascii="宋体" w:hAnsi="宋体" w:eastAsia="宋体" w:cs="宋体"/>
              <w:szCs w:val="30"/>
            </w:rPr>
            <w:fldChar w:fldCharType="separate"/>
          </w:r>
          <w:r>
            <w:rPr>
              <w:rFonts w:hint="eastAsia"/>
            </w:rPr>
            <w:t>十</w:t>
          </w:r>
          <w:r>
            <w:rPr>
              <w:rFonts w:hint="eastAsia"/>
              <w:lang w:val="en-US" w:eastAsia="zh-CN"/>
            </w:rPr>
            <w:t>三</w:t>
          </w:r>
          <w:r>
            <w:rPr>
              <w:rFonts w:hint="eastAsia"/>
            </w:rPr>
            <w:t>、常见问题汇总</w:t>
          </w:r>
          <w:r>
            <w:tab/>
          </w:r>
          <w:r>
            <w:fldChar w:fldCharType="begin"/>
          </w:r>
          <w:r>
            <w:instrText xml:space="preserve"> PAGEREF _Toc21176 \h </w:instrText>
          </w:r>
          <w:r>
            <w:fldChar w:fldCharType="separate"/>
          </w:r>
          <w:r>
            <w:t>27</w:t>
          </w:r>
          <w:r>
            <w:fldChar w:fldCharType="end"/>
          </w:r>
          <w:r>
            <w:rPr>
              <w:rFonts w:hint="eastAsia" w:ascii="宋体" w:hAnsi="宋体" w:eastAsia="宋体" w:cs="宋体"/>
              <w:szCs w:val="30"/>
            </w:rPr>
            <w:fldChar w:fldCharType="end"/>
          </w:r>
        </w:p>
        <w:p>
          <w:pPr>
            <w:pStyle w:val="12"/>
            <w:tabs>
              <w:tab w:val="right" w:leader="dot" w:pos="8306"/>
            </w:tabs>
          </w:pPr>
          <w:r>
            <w:rPr>
              <w:rFonts w:hint="eastAsia" w:ascii="宋体" w:hAnsi="宋体" w:eastAsia="宋体" w:cs="宋体"/>
              <w:szCs w:val="30"/>
            </w:rPr>
            <w:fldChar w:fldCharType="begin"/>
          </w:r>
          <w:r>
            <w:rPr>
              <w:rFonts w:hint="eastAsia" w:ascii="宋体" w:hAnsi="宋体" w:eastAsia="宋体" w:cs="宋体"/>
              <w:szCs w:val="30"/>
            </w:rPr>
            <w:instrText xml:space="preserve"> HYPERLINK \l _Toc3219 </w:instrText>
          </w:r>
          <w:r>
            <w:rPr>
              <w:rFonts w:hint="eastAsia" w:ascii="宋体" w:hAnsi="宋体" w:eastAsia="宋体" w:cs="宋体"/>
              <w:szCs w:val="30"/>
            </w:rPr>
            <w:fldChar w:fldCharType="separate"/>
          </w:r>
          <w:r>
            <w:rPr>
              <w:rFonts w:hint="eastAsia"/>
            </w:rPr>
            <w:t>1、学生常见问题</w:t>
          </w:r>
          <w:r>
            <w:tab/>
          </w:r>
          <w:r>
            <w:fldChar w:fldCharType="begin"/>
          </w:r>
          <w:r>
            <w:instrText xml:space="preserve"> PAGEREF _Toc3219 \h </w:instrText>
          </w:r>
          <w:r>
            <w:fldChar w:fldCharType="separate"/>
          </w:r>
          <w:r>
            <w:t>27</w:t>
          </w:r>
          <w:r>
            <w:fldChar w:fldCharType="end"/>
          </w:r>
          <w:r>
            <w:rPr>
              <w:rFonts w:hint="eastAsia" w:ascii="宋体" w:hAnsi="宋体" w:eastAsia="宋体" w:cs="宋体"/>
              <w:szCs w:val="30"/>
            </w:rPr>
            <w:fldChar w:fldCharType="end"/>
          </w:r>
        </w:p>
        <w:p>
          <w:pPr>
            <w:pStyle w:val="12"/>
            <w:tabs>
              <w:tab w:val="right" w:leader="dot" w:pos="8306"/>
            </w:tabs>
          </w:pPr>
          <w:r>
            <w:rPr>
              <w:rFonts w:hint="eastAsia" w:ascii="宋体" w:hAnsi="宋体" w:eastAsia="宋体" w:cs="宋体"/>
              <w:szCs w:val="30"/>
            </w:rPr>
            <w:fldChar w:fldCharType="begin"/>
          </w:r>
          <w:r>
            <w:rPr>
              <w:rFonts w:hint="eastAsia" w:ascii="宋体" w:hAnsi="宋体" w:eastAsia="宋体" w:cs="宋体"/>
              <w:szCs w:val="30"/>
            </w:rPr>
            <w:instrText xml:space="preserve"> HYPERLINK \l _Toc19842 </w:instrText>
          </w:r>
          <w:r>
            <w:rPr>
              <w:rFonts w:hint="eastAsia" w:ascii="宋体" w:hAnsi="宋体" w:eastAsia="宋体" w:cs="宋体"/>
              <w:szCs w:val="30"/>
            </w:rPr>
            <w:fldChar w:fldCharType="separate"/>
          </w:r>
          <w:r>
            <w:rPr>
              <w:rFonts w:hint="eastAsia"/>
            </w:rPr>
            <w:t>2、教师常见问题</w:t>
          </w:r>
          <w:r>
            <w:tab/>
          </w:r>
          <w:r>
            <w:fldChar w:fldCharType="begin"/>
          </w:r>
          <w:r>
            <w:instrText xml:space="preserve"> PAGEREF _Toc19842 \h </w:instrText>
          </w:r>
          <w:r>
            <w:fldChar w:fldCharType="separate"/>
          </w:r>
          <w:r>
            <w:t>28</w:t>
          </w:r>
          <w:r>
            <w:fldChar w:fldCharType="end"/>
          </w:r>
          <w:r>
            <w:rPr>
              <w:rFonts w:hint="eastAsia" w:ascii="宋体" w:hAnsi="宋体" w:eastAsia="宋体" w:cs="宋体"/>
              <w:szCs w:val="30"/>
            </w:rPr>
            <w:fldChar w:fldCharType="end"/>
          </w:r>
        </w:p>
        <w:p>
          <w:pPr>
            <w:spacing w:line="360" w:lineRule="auto"/>
            <w:ind w:firstLine="2100" w:firstLineChars="1000"/>
            <w:rPr>
              <w:rFonts w:ascii="宋体" w:hAnsi="宋体" w:eastAsia="宋体" w:cs="宋体"/>
              <w:b/>
              <w:szCs w:val="30"/>
            </w:rPr>
            <w:sectPr>
              <w:footerReference r:id="rId3" w:type="default"/>
              <w:pgSz w:w="11906" w:h="16838"/>
              <w:pgMar w:top="1440" w:right="1800" w:bottom="1440" w:left="1800" w:header="851" w:footer="992" w:gutter="0"/>
              <w:cols w:space="425" w:num="1"/>
              <w:docGrid w:type="lines" w:linePitch="312" w:charSpace="0"/>
            </w:sectPr>
          </w:pPr>
          <w:r>
            <w:rPr>
              <w:rFonts w:hint="eastAsia" w:ascii="宋体" w:hAnsi="宋体" w:eastAsia="宋体" w:cs="宋体"/>
              <w:szCs w:val="30"/>
            </w:rPr>
            <w:fldChar w:fldCharType="end"/>
          </w:r>
        </w:p>
      </w:sdtContent>
    </w:sdt>
    <w:p>
      <w:pPr>
        <w:spacing w:line="360" w:lineRule="auto"/>
        <w:rPr>
          <w:rFonts w:ascii="宋体" w:hAnsi="宋体" w:eastAsia="宋体" w:cs="宋体"/>
          <w:b/>
          <w:szCs w:val="30"/>
        </w:rPr>
      </w:pPr>
    </w:p>
    <w:bookmarkEnd w:id="0"/>
    <w:bookmarkEnd w:id="1"/>
    <w:bookmarkEnd w:id="2"/>
    <w:p>
      <w:pPr>
        <w:pStyle w:val="2"/>
        <w:spacing w:before="312"/>
      </w:pPr>
      <w:bookmarkStart w:id="5" w:name="_Toc28778"/>
      <w:bookmarkStart w:id="6" w:name="_Toc13085764"/>
      <w:bookmarkStart w:id="7" w:name="_Toc523325235"/>
      <w:bookmarkStart w:id="8" w:name="_Toc13223"/>
      <w:bookmarkStart w:id="9" w:name="_Toc523325239"/>
      <w:bookmarkStart w:id="10" w:name="_Toc29385"/>
      <w:bookmarkStart w:id="11" w:name="_Toc13085768"/>
      <w:r>
        <w:rPr>
          <w:rFonts w:hint="eastAsia"/>
        </w:rPr>
        <w:t>一、登录系统</w:t>
      </w:r>
      <w:bookmarkEnd w:id="5"/>
    </w:p>
    <w:p>
      <w:pPr>
        <w:pStyle w:val="4"/>
        <w:spacing w:before="156" w:after="156"/>
      </w:pPr>
      <w:bookmarkStart w:id="12" w:name="_Toc10322"/>
      <w:bookmarkStart w:id="13" w:name="_Toc523325236"/>
      <w:bookmarkStart w:id="14" w:name="_Toc13085765"/>
      <w:bookmarkStart w:id="15" w:name="_Toc20350"/>
      <w:bookmarkStart w:id="16" w:name="_Toc29073"/>
      <w:r>
        <w:t>2.1.1</w:t>
      </w:r>
      <w:r>
        <w:rPr>
          <w:rFonts w:hint="eastAsia"/>
        </w:rPr>
        <w:t>登录系统</w:t>
      </w:r>
      <w:bookmarkEnd w:id="12"/>
      <w:bookmarkEnd w:id="13"/>
      <w:bookmarkEnd w:id="14"/>
      <w:bookmarkEnd w:id="15"/>
      <w:bookmarkEnd w:id="16"/>
    </w:p>
    <w:p>
      <w:pPr>
        <w:spacing w:line="276" w:lineRule="auto"/>
        <w:ind w:firstLine="420" w:firstLineChars="200"/>
        <w:rPr>
          <w:rFonts w:hint="default" w:eastAsiaTheme="minorEastAsia"/>
          <w:color w:val="303030"/>
          <w:lang w:val="en-US" w:eastAsia="zh-CN"/>
        </w:rPr>
      </w:pPr>
      <w:r>
        <w:rPr>
          <w:rFonts w:hint="eastAsia" w:asciiTheme="minorEastAsia" w:hAnsiTheme="minorEastAsia"/>
          <w:color w:val="FF0000"/>
        </w:rPr>
        <w:t>★</w:t>
      </w:r>
      <w:r>
        <w:rPr>
          <w:rFonts w:hint="eastAsia" w:asciiTheme="minorHAnsi" w:eastAsiaTheme="minorEastAsia"/>
          <w:color w:val="303030"/>
          <w:lang w:val="en-US" w:eastAsia="zh-CN"/>
        </w:rPr>
        <w:t xml:space="preserve">第1步：打开系统登录页面: </w:t>
      </w:r>
      <w:r>
        <w:rPr>
          <w:rFonts w:hint="eastAsia"/>
        </w:rPr>
        <w:t>http://https://vgms.fanyu.com/</w:t>
      </w:r>
      <w:r>
        <w:rPr>
          <w:rFonts w:hint="eastAsia" w:eastAsiaTheme="minorEastAsia"/>
          <w:lang w:eastAsia="zh-CN"/>
        </w:rPr>
        <w:t>，</w:t>
      </w:r>
      <w:r>
        <w:rPr>
          <w:rFonts w:hint="eastAsia" w:asciiTheme="minorHAnsi" w:eastAsiaTheme="minorEastAsia"/>
          <w:lang w:val="en-US" w:eastAsia="zh-CN"/>
        </w:rPr>
        <w:t>选择连云港师范高等专科学校。</w:t>
      </w:r>
    </w:p>
    <w:p>
      <w:pPr>
        <w:spacing w:line="276" w:lineRule="auto"/>
        <w:ind w:firstLine="420" w:firstLineChars="200"/>
        <w:rPr>
          <w:rFonts w:hint="default" w:eastAsiaTheme="minorEastAsia"/>
          <w:color w:val="303030"/>
          <w:lang w:val="en-US" w:eastAsia="zh-CN"/>
        </w:rPr>
      </w:pPr>
      <w:r>
        <w:rPr>
          <w:rFonts w:hint="eastAsia" w:asciiTheme="minorEastAsia" w:hAnsiTheme="minorEastAsia"/>
          <w:color w:val="FF0000"/>
        </w:rPr>
        <w:t>★</w:t>
      </w:r>
      <w:r>
        <w:rPr>
          <w:rFonts w:hint="eastAsia"/>
          <w:color w:val="303030"/>
        </w:rPr>
        <w:t>第</w:t>
      </w:r>
      <w:r>
        <w:rPr>
          <w:color w:val="303030"/>
        </w:rPr>
        <w:t>2</w:t>
      </w:r>
      <w:r>
        <w:rPr>
          <w:rFonts w:hint="eastAsia"/>
          <w:color w:val="303030"/>
        </w:rPr>
        <w:t>步：登录方式（账号密码登录）</w:t>
      </w:r>
      <w:r>
        <w:rPr>
          <w:rFonts w:hint="eastAsia" w:eastAsiaTheme="minorEastAsia"/>
          <w:color w:val="303030"/>
          <w:lang w:eastAsia="zh-CN"/>
        </w:rPr>
        <w:t>；</w:t>
      </w:r>
      <w:r>
        <w:rPr>
          <w:rFonts w:hint="eastAsia" w:asciiTheme="minorHAnsi" w:eastAsiaTheme="minorEastAsia"/>
          <w:color w:val="303030"/>
          <w:lang w:val="en-US" w:eastAsia="zh-CN"/>
        </w:rPr>
        <w:t>。</w:t>
      </w:r>
    </w:p>
    <w:p>
      <w:pPr>
        <w:spacing w:line="276" w:lineRule="auto"/>
        <w:ind w:firstLine="420" w:firstLineChars="200"/>
        <w:rPr>
          <w:b/>
          <w:bCs/>
          <w:color w:val="303030"/>
        </w:rPr>
      </w:pPr>
      <w:r>
        <w:drawing>
          <wp:inline distT="0" distB="0" distL="114300" distR="114300">
            <wp:extent cx="5257800" cy="2014855"/>
            <wp:effectExtent l="0" t="0" r="0" b="444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stretch>
                      <a:fillRect/>
                    </a:stretch>
                  </pic:blipFill>
                  <pic:spPr>
                    <a:xfrm>
                      <a:off x="0" y="0"/>
                      <a:ext cx="5257800" cy="2014855"/>
                    </a:xfrm>
                    <a:prstGeom prst="rect">
                      <a:avLst/>
                    </a:prstGeom>
                    <a:noFill/>
                    <a:ln>
                      <a:noFill/>
                    </a:ln>
                  </pic:spPr>
                </pic:pic>
              </a:graphicData>
            </a:graphic>
          </wp:inline>
        </w:drawing>
      </w:r>
    </w:p>
    <w:p>
      <w:pPr>
        <w:spacing w:line="276" w:lineRule="auto"/>
        <w:ind w:firstLine="420" w:firstLineChars="200"/>
      </w:pPr>
    </w:p>
    <w:p>
      <w:pPr>
        <w:spacing w:line="276" w:lineRule="auto"/>
        <w:ind w:firstLine="420" w:firstLineChars="200"/>
      </w:pPr>
    </w:p>
    <w:p>
      <w:pPr>
        <w:spacing w:line="276" w:lineRule="auto"/>
        <w:ind w:firstLine="420" w:firstLineChars="200"/>
      </w:pPr>
    </w:p>
    <w:p>
      <w:pPr>
        <w:spacing w:line="276" w:lineRule="auto"/>
        <w:ind w:firstLine="420" w:firstLineChars="200"/>
        <w:rPr>
          <w:color w:val="303030"/>
        </w:rPr>
      </w:pPr>
    </w:p>
    <w:p>
      <w:pPr>
        <w:pStyle w:val="4"/>
        <w:spacing w:before="156" w:after="156"/>
      </w:pPr>
      <w:bookmarkStart w:id="17" w:name="_Toc23913"/>
      <w:bookmarkStart w:id="18" w:name="_Toc9787"/>
      <w:r>
        <w:t>2.1.2</w:t>
      </w:r>
      <w:r>
        <w:rPr>
          <w:rFonts w:hint="eastAsia"/>
        </w:rPr>
        <w:t>角色切换</w:t>
      </w:r>
      <w:bookmarkEnd w:id="17"/>
      <w:bookmarkEnd w:id="18"/>
    </w:p>
    <w:p>
      <w:pPr>
        <w:spacing w:line="276" w:lineRule="auto"/>
        <w:ind w:firstLine="420" w:firstLineChars="200"/>
        <w:rPr>
          <w:rFonts w:hint="eastAsia"/>
          <w:color w:val="303030"/>
        </w:rPr>
      </w:pPr>
      <w:r>
        <w:rPr>
          <w:rFonts w:hint="eastAsia" w:asciiTheme="minorEastAsia" w:hAnsiTheme="minorEastAsia"/>
          <w:color w:val="FF0000"/>
        </w:rPr>
        <w:t>★</w:t>
      </w:r>
      <w:r>
        <w:rPr>
          <w:rFonts w:hint="eastAsia"/>
          <w:color w:val="303030"/>
        </w:rPr>
        <w:t>第</w:t>
      </w:r>
      <w:r>
        <w:rPr>
          <w:color w:val="303030"/>
        </w:rPr>
        <w:t>1</w:t>
      </w:r>
      <w:r>
        <w:rPr>
          <w:rFonts w:hint="eastAsia"/>
          <w:color w:val="303030"/>
        </w:rPr>
        <w:t>步：系统支持多个角色配置，成功登录系统后——点击具体角色切换即可</w:t>
      </w:r>
    </w:p>
    <w:p>
      <w:pPr>
        <w:spacing w:line="276" w:lineRule="auto"/>
        <w:ind w:firstLine="420" w:firstLineChars="200"/>
        <w:rPr>
          <w:rFonts w:hint="eastAsia"/>
          <w:color w:val="303030"/>
        </w:rPr>
      </w:pPr>
      <w:r>
        <w:drawing>
          <wp:inline distT="0" distB="0" distL="114300" distR="114300">
            <wp:extent cx="5219700" cy="3670300"/>
            <wp:effectExtent l="0" t="0" r="0" b="635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7"/>
                    <a:stretch>
                      <a:fillRect/>
                    </a:stretch>
                  </pic:blipFill>
                  <pic:spPr>
                    <a:xfrm>
                      <a:off x="0" y="0"/>
                      <a:ext cx="5219700" cy="3670300"/>
                    </a:xfrm>
                    <a:prstGeom prst="rect">
                      <a:avLst/>
                    </a:prstGeom>
                    <a:noFill/>
                    <a:ln>
                      <a:noFill/>
                    </a:ln>
                  </pic:spPr>
                </pic:pic>
              </a:graphicData>
            </a:graphic>
          </wp:inline>
        </w:drawing>
      </w:r>
    </w:p>
    <w:p>
      <w:pPr>
        <w:spacing w:line="276" w:lineRule="auto"/>
        <w:ind w:firstLine="420" w:firstLineChars="200"/>
        <w:rPr>
          <w:rFonts w:hint="eastAsia" w:eastAsiaTheme="minorEastAsia"/>
          <w:b/>
          <w:bCs/>
          <w:color w:val="FF0000"/>
          <w:sz w:val="28"/>
          <w:szCs w:val="28"/>
          <w:lang w:eastAsia="zh-CN"/>
        </w:rPr>
      </w:pPr>
      <w:r>
        <w:rPr>
          <w:rFonts w:hint="eastAsia" w:asciiTheme="minorEastAsia" w:hAnsiTheme="minorEastAsia"/>
          <w:color w:val="FF0000"/>
        </w:rPr>
        <w:t>★</w:t>
      </w:r>
      <w:r>
        <w:rPr>
          <w:rFonts w:hint="eastAsia"/>
          <w:color w:val="303030"/>
        </w:rPr>
        <w:t>第</w:t>
      </w:r>
      <w:r>
        <w:rPr>
          <w:rFonts w:hint="eastAsia"/>
          <w:color w:val="303030"/>
          <w:lang w:val="en-US" w:eastAsia="zh-CN"/>
        </w:rPr>
        <w:t>2</w:t>
      </w:r>
      <w:r>
        <w:rPr>
          <w:rFonts w:hint="eastAsia"/>
          <w:color w:val="303030"/>
        </w:rPr>
        <w:t>步</w:t>
      </w:r>
      <w:r>
        <w:rPr>
          <w:rFonts w:hint="eastAsia"/>
          <w:color w:val="303030"/>
          <w:lang w:eastAsia="zh-CN"/>
        </w:rPr>
        <w:t>：</w:t>
      </w:r>
      <w:r>
        <w:rPr>
          <w:rFonts w:hint="eastAsia"/>
          <w:color w:val="303030"/>
        </w:rPr>
        <w:t>各位老师登录系统后，可选择绑定微信，之后可使用微信扫码登录</w:t>
      </w:r>
      <w:r>
        <w:rPr>
          <w:rFonts w:hint="eastAsia"/>
          <w:color w:val="303030"/>
          <w:lang w:eastAsia="zh-CN"/>
        </w:rPr>
        <w:t>。</w:t>
      </w:r>
    </w:p>
    <w:p>
      <w:pPr>
        <w:spacing w:line="276" w:lineRule="auto"/>
        <w:ind w:firstLine="422" w:firstLineChars="200"/>
        <w:rPr>
          <w:b/>
          <w:bCs/>
          <w:color w:val="FF0000"/>
        </w:rPr>
      </w:pPr>
      <w:r>
        <w:rPr>
          <w:rFonts w:hint="eastAsia"/>
          <w:b/>
          <w:bCs/>
          <w:color w:val="FF0000"/>
        </w:rPr>
        <w:t>操作如下：</w:t>
      </w:r>
    </w:p>
    <w:p>
      <w:pPr>
        <w:pStyle w:val="31"/>
        <w:numPr>
          <w:ilvl w:val="0"/>
          <w:numId w:val="1"/>
        </w:numPr>
        <w:spacing w:line="276" w:lineRule="auto"/>
        <w:ind w:left="1200" w:firstLineChars="0"/>
        <w:rPr>
          <w:b/>
          <w:bCs/>
          <w:color w:val="FF0000"/>
        </w:rPr>
      </w:pPr>
      <w:r>
        <w:rPr>
          <w:rFonts w:hint="eastAsia"/>
          <w:b/>
          <w:bCs/>
          <w:color w:val="FF0000"/>
        </w:rPr>
        <w:t>点击左边菜单栏</w:t>
      </w:r>
      <w:r>
        <w:rPr>
          <w:b/>
          <w:bCs/>
          <w:color w:val="FF0000"/>
        </w:rPr>
        <w:t xml:space="preserve"> </w:t>
      </w:r>
      <w:r>
        <w:rPr>
          <w:rFonts w:hint="eastAsia"/>
          <w:b/>
          <w:bCs/>
          <w:color w:val="FF0000"/>
        </w:rPr>
        <w:t>个人设置</w:t>
      </w:r>
      <w:r>
        <w:rPr>
          <w:b/>
          <w:bCs/>
          <w:color w:val="FF0000"/>
        </w:rPr>
        <w:t>-</w:t>
      </w:r>
      <w:r>
        <w:rPr>
          <w:rFonts w:hint="eastAsia"/>
          <w:b/>
          <w:bCs/>
          <w:color w:val="FF0000"/>
        </w:rPr>
        <w:t>安全中心</w:t>
      </w:r>
    </w:p>
    <w:p>
      <w:pPr>
        <w:pStyle w:val="31"/>
        <w:numPr>
          <w:ilvl w:val="0"/>
          <w:numId w:val="1"/>
        </w:numPr>
        <w:spacing w:line="276" w:lineRule="auto"/>
        <w:ind w:left="1200" w:firstLineChars="0"/>
        <w:rPr>
          <w:b/>
          <w:bCs/>
          <w:color w:val="FF0000"/>
        </w:rPr>
      </w:pPr>
      <w:r>
        <w:rPr>
          <w:rFonts w:hint="eastAsia"/>
          <w:b/>
          <w:bCs/>
          <w:color w:val="FF0000"/>
        </w:rPr>
        <w:t>点击绑定微信</w:t>
      </w:r>
      <w:r>
        <w:rPr>
          <w:b/>
          <w:bCs/>
          <w:color w:val="FF0000"/>
        </w:rPr>
        <w:t>-</w:t>
      </w:r>
      <w:r>
        <w:rPr>
          <w:rFonts w:hint="eastAsia"/>
          <w:b/>
          <w:bCs/>
          <w:color w:val="FF0000"/>
        </w:rPr>
        <w:t>输入登录密码</w:t>
      </w:r>
      <w:r>
        <w:rPr>
          <w:b/>
          <w:bCs/>
          <w:color w:val="FF0000"/>
        </w:rPr>
        <w:t>-</w:t>
      </w:r>
      <w:r>
        <w:rPr>
          <w:rFonts w:hint="eastAsia"/>
          <w:b/>
          <w:bCs/>
          <w:color w:val="FF0000"/>
        </w:rPr>
        <w:t>扫码关注公众号</w:t>
      </w:r>
    </w:p>
    <w:p>
      <w:pPr>
        <w:pStyle w:val="31"/>
        <w:numPr>
          <w:ilvl w:val="0"/>
          <w:numId w:val="1"/>
        </w:numPr>
        <w:spacing w:line="276" w:lineRule="auto"/>
        <w:ind w:left="1200" w:firstLineChars="0"/>
        <w:rPr>
          <w:b/>
          <w:bCs/>
          <w:color w:val="FF0000"/>
        </w:rPr>
      </w:pPr>
      <w:r>
        <w:rPr>
          <w:rFonts w:hint="eastAsia"/>
          <w:b/>
          <w:bCs/>
          <w:color w:val="FF0000"/>
        </w:rPr>
        <w:t>绑定成功后，即可在登录界面点击扫码登录</w:t>
      </w:r>
      <w:r>
        <w:rPr>
          <w:b/>
          <w:bCs/>
          <w:color w:val="FF0000"/>
        </w:rPr>
        <w:t>-</w:t>
      </w:r>
      <w:r>
        <w:rPr>
          <w:rFonts w:hint="eastAsia"/>
          <w:b/>
          <w:bCs/>
          <w:color w:val="FF0000"/>
        </w:rPr>
        <w:t>微信扫码即可成功登录</w:t>
      </w:r>
    </w:p>
    <w:p>
      <w:pPr>
        <w:pStyle w:val="31"/>
        <w:numPr>
          <w:ilvl w:val="0"/>
          <w:numId w:val="0"/>
        </w:numPr>
        <w:spacing w:line="276" w:lineRule="auto"/>
        <w:rPr>
          <w:color w:val="303030"/>
        </w:rPr>
      </w:pPr>
      <w:r>
        <w:rPr>
          <w:rFonts w:hint="eastAsia"/>
          <w:b/>
          <w:bCs/>
          <w:color w:val="FF0000"/>
          <w:lang w:val="en-US" w:eastAsia="zh-CN"/>
        </w:rPr>
        <w:t xml:space="preserve">  </w:t>
      </w:r>
      <w:r>
        <w:drawing>
          <wp:inline distT="0" distB="0" distL="114300" distR="114300">
            <wp:extent cx="5266690" cy="2674620"/>
            <wp:effectExtent l="0" t="0" r="10160" b="1143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8"/>
                    <a:stretch>
                      <a:fillRect/>
                    </a:stretch>
                  </pic:blipFill>
                  <pic:spPr>
                    <a:xfrm>
                      <a:off x="0" y="0"/>
                      <a:ext cx="5266690" cy="2674620"/>
                    </a:xfrm>
                    <a:prstGeom prst="rect">
                      <a:avLst/>
                    </a:prstGeom>
                    <a:noFill/>
                    <a:ln>
                      <a:noFill/>
                    </a:ln>
                  </pic:spPr>
                </pic:pic>
              </a:graphicData>
            </a:graphic>
          </wp:inline>
        </w:drawing>
      </w:r>
    </w:p>
    <w:p>
      <w:pPr>
        <w:spacing w:line="276" w:lineRule="auto"/>
        <w:rPr>
          <w:color w:val="303030"/>
        </w:rPr>
      </w:pPr>
    </w:p>
    <w:p>
      <w:pPr>
        <w:spacing w:line="276" w:lineRule="auto"/>
        <w:rPr>
          <w:color w:val="303030"/>
        </w:rPr>
      </w:pPr>
      <w:r>
        <w:drawing>
          <wp:inline distT="0" distB="0" distL="114300" distR="114300">
            <wp:extent cx="5266690" cy="2674620"/>
            <wp:effectExtent l="0" t="0" r="10160" b="1143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9"/>
                    <a:stretch>
                      <a:fillRect/>
                    </a:stretch>
                  </pic:blipFill>
                  <pic:spPr>
                    <a:xfrm>
                      <a:off x="0" y="0"/>
                      <a:ext cx="5266690" cy="2674620"/>
                    </a:xfrm>
                    <a:prstGeom prst="rect">
                      <a:avLst/>
                    </a:prstGeom>
                    <a:noFill/>
                    <a:ln>
                      <a:noFill/>
                    </a:ln>
                  </pic:spPr>
                </pic:pic>
              </a:graphicData>
            </a:graphic>
          </wp:inline>
        </w:drawing>
      </w:r>
    </w:p>
    <w:p>
      <w:pPr>
        <w:spacing w:line="276" w:lineRule="auto"/>
        <w:rPr>
          <w:color w:val="303030"/>
        </w:rPr>
      </w:pPr>
    </w:p>
    <w:p>
      <w:pPr>
        <w:spacing w:line="276" w:lineRule="auto"/>
        <w:rPr>
          <w:color w:val="303030"/>
        </w:rPr>
      </w:pPr>
      <w:r>
        <w:drawing>
          <wp:inline distT="0" distB="0" distL="114300" distR="114300">
            <wp:extent cx="5219700" cy="3212465"/>
            <wp:effectExtent l="0" t="0" r="0" b="6985"/>
            <wp:docPr id="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
                    <pic:cNvPicPr>
                      <a:picLocks noChangeAspect="1"/>
                    </pic:cNvPicPr>
                  </pic:nvPicPr>
                  <pic:blipFill>
                    <a:blip r:embed="rId10"/>
                    <a:stretch>
                      <a:fillRect/>
                    </a:stretch>
                  </pic:blipFill>
                  <pic:spPr>
                    <a:xfrm>
                      <a:off x="0" y="0"/>
                      <a:ext cx="5219700" cy="3212465"/>
                    </a:xfrm>
                    <a:prstGeom prst="rect">
                      <a:avLst/>
                    </a:prstGeom>
                    <a:noFill/>
                    <a:ln>
                      <a:noFill/>
                    </a:ln>
                  </pic:spPr>
                </pic:pic>
              </a:graphicData>
            </a:graphic>
          </wp:inline>
        </w:drawing>
      </w:r>
    </w:p>
    <w:p>
      <w:pPr>
        <w:spacing w:line="276" w:lineRule="auto"/>
        <w:rPr>
          <w:rFonts w:hint="eastAsia" w:eastAsiaTheme="minorEastAsia"/>
          <w:color w:val="303030"/>
          <w:lang w:eastAsia="zh-CN"/>
        </w:rPr>
      </w:pPr>
    </w:p>
    <w:p>
      <w:pPr>
        <w:spacing w:line="276" w:lineRule="auto"/>
        <w:jc w:val="center"/>
        <w:rPr>
          <w:rFonts w:ascii="宋体" w:hAnsi="宋体" w:eastAsia="宋体" w:cs="宋体"/>
        </w:rPr>
      </w:pPr>
    </w:p>
    <w:p>
      <w:pPr>
        <w:pStyle w:val="2"/>
        <w:spacing w:before="312"/>
      </w:pPr>
      <w:bookmarkStart w:id="19" w:name="_Toc8624"/>
      <w:r>
        <w:rPr>
          <w:rFonts w:hint="eastAsia"/>
        </w:rPr>
        <w:t>二、个人设置</w:t>
      </w:r>
      <w:bookmarkEnd w:id="19"/>
    </w:p>
    <w:p>
      <w:pPr>
        <w:pStyle w:val="3"/>
      </w:pPr>
      <w:bookmarkStart w:id="20" w:name="_Toc9037"/>
      <w:r>
        <w:rPr>
          <w:rFonts w:hint="eastAsia"/>
        </w:rPr>
        <w:t>1、个人信息</w:t>
      </w:r>
      <w:bookmarkEnd w:id="20"/>
    </w:p>
    <w:p>
      <w:pPr>
        <w:spacing w:line="360" w:lineRule="auto"/>
        <w:rPr>
          <w:rFonts w:ascii="宋体" w:hAnsi="宋体" w:eastAsia="宋体" w:cs="宋体"/>
          <w:szCs w:val="21"/>
        </w:rPr>
      </w:pPr>
      <w:r>
        <w:rPr>
          <w:rFonts w:hint="eastAsia" w:ascii="宋体" w:hAnsi="宋体" w:eastAsia="宋体" w:cs="宋体"/>
        </w:rPr>
        <w:t>第一步：点击左侧菜单进入“个人设置——个人信息”，这里可以填写自己的个人信息、电子签名等。</w:t>
      </w:r>
    </w:p>
    <w:p>
      <w:pPr>
        <w:spacing w:line="360" w:lineRule="auto"/>
        <w:rPr>
          <w:rFonts w:ascii="宋体" w:hAnsi="宋体" w:eastAsia="宋体" w:cs="宋体"/>
        </w:rPr>
      </w:pPr>
      <w:r>
        <w:rPr>
          <w:rFonts w:hint="eastAsia" w:ascii="宋体" w:hAnsi="宋体" w:eastAsia="宋体" w:cs="宋体"/>
        </w:rPr>
        <w:t>第二步：根据所需，选择手写签名/上传签名。</w:t>
      </w:r>
    </w:p>
    <w:p>
      <w:pPr>
        <w:spacing w:line="360" w:lineRule="auto"/>
        <w:rPr>
          <w:rFonts w:ascii="宋体" w:hAnsi="宋体" w:eastAsia="宋体" w:cs="宋体"/>
        </w:rPr>
      </w:pPr>
      <w:r>
        <w:rPr>
          <w:rFonts w:hint="eastAsia" w:ascii="宋体" w:hAnsi="宋体" w:eastAsia="宋体" w:cs="宋体"/>
        </w:rPr>
        <w:t>第三歩：所有内容填写无误后，点击“提交”按钮。</w:t>
      </w:r>
    </w:p>
    <w:p>
      <w:pPr>
        <w:spacing w:line="360" w:lineRule="auto"/>
        <w:rPr>
          <w:rFonts w:ascii="宋体" w:hAnsi="宋体" w:eastAsia="宋体" w:cs="宋体"/>
        </w:rPr>
      </w:pPr>
      <w:r>
        <w:rPr>
          <w:rFonts w:hint="eastAsia" w:ascii="宋体" w:hAnsi="宋体" w:eastAsia="宋体" w:cs="宋体"/>
        </w:rPr>
        <w:drawing>
          <wp:inline distT="0" distB="0" distL="0" distR="0">
            <wp:extent cx="5274310" cy="3768090"/>
            <wp:effectExtent l="19050" t="0" r="254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noChangeArrowheads="1"/>
                    </pic:cNvPicPr>
                  </pic:nvPicPr>
                  <pic:blipFill>
                    <a:blip r:embed="rId11"/>
                    <a:srcRect/>
                    <a:stretch>
                      <a:fillRect/>
                    </a:stretch>
                  </pic:blipFill>
                  <pic:spPr>
                    <a:xfrm>
                      <a:off x="0" y="0"/>
                      <a:ext cx="5274310" cy="3768589"/>
                    </a:xfrm>
                    <a:prstGeom prst="rect">
                      <a:avLst/>
                    </a:prstGeom>
                    <a:noFill/>
                    <a:ln w="9525">
                      <a:noFill/>
                      <a:miter lim="800000"/>
                      <a:headEnd/>
                      <a:tailEnd/>
                    </a:ln>
                  </pic:spPr>
                </pic:pic>
              </a:graphicData>
            </a:graphic>
          </wp:inline>
        </w:drawing>
      </w:r>
    </w:p>
    <w:p>
      <w:pPr>
        <w:pStyle w:val="3"/>
      </w:pPr>
      <w:bookmarkStart w:id="21" w:name="_Toc16352"/>
      <w:r>
        <w:rPr>
          <w:rFonts w:hint="eastAsia"/>
        </w:rPr>
        <w:t>2、安全中心</w:t>
      </w:r>
      <w:bookmarkEnd w:id="21"/>
    </w:p>
    <w:p>
      <w:r>
        <w:rPr>
          <w:rFonts w:hint="eastAsia"/>
        </w:rPr>
        <w:t xml:space="preserve">第一步：点击左侧菜单进入“个人设置——安全中心” </w:t>
      </w:r>
    </w:p>
    <w:p>
      <w:pPr>
        <w:spacing w:line="360" w:lineRule="auto"/>
        <w:rPr>
          <w:rFonts w:ascii="宋体" w:hAnsi="宋体" w:eastAsia="宋体" w:cs="宋体"/>
        </w:rPr>
      </w:pPr>
      <w:r>
        <w:rPr>
          <w:rFonts w:hint="eastAsia" w:ascii="宋体" w:hAnsi="宋体" w:eastAsia="宋体" w:cs="宋体"/>
        </w:rPr>
        <w:t>第二步：可根据自己需求在安全中心中进行绑定安全邮箱、绑定手机号、绑定微信、密码修改等操作。绑定后，可用于找回密码或系统登录。</w:t>
      </w:r>
    </w:p>
    <w:p>
      <w:pPr>
        <w:spacing w:line="276" w:lineRule="auto"/>
        <w:rPr>
          <w:rFonts w:ascii="宋体" w:hAnsi="宋体" w:eastAsia="宋体" w:cs="宋体"/>
          <w:color w:val="303030"/>
        </w:rPr>
      </w:pPr>
      <w:r>
        <w:rPr>
          <w:rFonts w:hint="eastAsia" w:ascii="宋体" w:hAnsi="宋体" w:eastAsia="宋体" w:cs="宋体"/>
          <w:color w:val="303030"/>
        </w:rPr>
        <w:drawing>
          <wp:inline distT="0" distB="0" distL="0" distR="0">
            <wp:extent cx="5274310" cy="1802130"/>
            <wp:effectExtent l="19050" t="0" r="2540" b="0"/>
            <wp:docPr id="19"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33"/>
                    <pic:cNvPicPr>
                      <a:picLocks noChangeAspect="1" noChangeArrowheads="1"/>
                    </pic:cNvPicPr>
                  </pic:nvPicPr>
                  <pic:blipFill>
                    <a:blip r:embed="rId12"/>
                    <a:srcRect/>
                    <a:stretch>
                      <a:fillRect/>
                    </a:stretch>
                  </pic:blipFill>
                  <pic:spPr>
                    <a:xfrm>
                      <a:off x="0" y="0"/>
                      <a:ext cx="5274310" cy="1802723"/>
                    </a:xfrm>
                    <a:prstGeom prst="rect">
                      <a:avLst/>
                    </a:prstGeom>
                    <a:noFill/>
                    <a:ln w="9525">
                      <a:noFill/>
                      <a:miter lim="800000"/>
                      <a:headEnd/>
                      <a:tailEnd/>
                    </a:ln>
                  </pic:spPr>
                </pic:pic>
              </a:graphicData>
            </a:graphic>
          </wp:inline>
        </w:drawing>
      </w:r>
      <w:bookmarkEnd w:id="6"/>
      <w:bookmarkEnd w:id="7"/>
      <w:bookmarkEnd w:id="8"/>
    </w:p>
    <w:p>
      <w:pPr>
        <w:spacing w:line="276" w:lineRule="auto"/>
        <w:rPr>
          <w:rFonts w:ascii="宋体" w:hAnsi="宋体" w:eastAsia="宋体" w:cs="宋体"/>
          <w:color w:val="303030"/>
        </w:rPr>
      </w:pPr>
    </w:p>
    <w:p>
      <w:pPr>
        <w:pStyle w:val="2"/>
        <w:spacing w:before="312"/>
      </w:pPr>
      <w:bookmarkStart w:id="22" w:name="_Toc8409"/>
      <w:r>
        <w:rPr>
          <w:rFonts w:hint="eastAsia"/>
        </w:rPr>
        <w:t>三、消息管理</w:t>
      </w:r>
      <w:bookmarkEnd w:id="22"/>
    </w:p>
    <w:p>
      <w:pPr>
        <w:pStyle w:val="3"/>
      </w:pPr>
      <w:bookmarkStart w:id="23" w:name="_Toc5161"/>
      <w:bookmarkStart w:id="24" w:name="_Toc21507034"/>
      <w:bookmarkStart w:id="25" w:name="_Toc21506725"/>
      <w:bookmarkStart w:id="26" w:name="_Toc21967825"/>
      <w:bookmarkStart w:id="27" w:name="_Toc21113907"/>
      <w:bookmarkStart w:id="28" w:name="_Toc13523"/>
      <w:bookmarkStart w:id="29" w:name="_Toc11588"/>
      <w:bookmarkStart w:id="30" w:name="_Toc1740308402_WPSOffice_Level3"/>
      <w:bookmarkStart w:id="31" w:name="_Toc14609"/>
      <w:bookmarkStart w:id="32" w:name="_Toc19779"/>
      <w:bookmarkStart w:id="33" w:name="_Toc18696"/>
      <w:r>
        <w:rPr>
          <w:rFonts w:hint="eastAsia"/>
        </w:rPr>
        <w:t>1</w:t>
      </w:r>
      <w:bookmarkEnd w:id="23"/>
      <w:bookmarkEnd w:id="24"/>
      <w:bookmarkEnd w:id="25"/>
      <w:bookmarkEnd w:id="26"/>
      <w:bookmarkEnd w:id="27"/>
      <w:bookmarkEnd w:id="28"/>
      <w:bookmarkEnd w:id="29"/>
      <w:r>
        <w:rPr>
          <w:rFonts w:hint="eastAsia"/>
        </w:rPr>
        <w:t>、站内信</w:t>
      </w:r>
      <w:bookmarkEnd w:id="30"/>
      <w:bookmarkEnd w:id="31"/>
      <w:bookmarkEnd w:id="32"/>
      <w:bookmarkEnd w:id="33"/>
    </w:p>
    <w:p>
      <w:pPr>
        <w:spacing w:before="156" w:after="156"/>
        <w:ind w:firstLine="480"/>
        <w:jc w:val="left"/>
        <w:rPr>
          <w:rFonts w:hint="eastAsia" w:ascii="宋体" w:hAnsi="宋体" w:eastAsia="宋体" w:cs="宋体"/>
        </w:rPr>
      </w:pPr>
      <w:r>
        <w:rPr>
          <w:rFonts w:hint="eastAsia" w:ascii="宋体" w:hAnsi="宋体" w:eastAsia="宋体" w:cs="宋体"/>
          <w:color w:val="FF0000"/>
        </w:rPr>
        <w:t>★</w:t>
      </w:r>
      <w:r>
        <w:rPr>
          <w:rFonts w:hint="eastAsia" w:ascii="宋体" w:hAnsi="宋体" w:eastAsia="宋体" w:cs="宋体"/>
          <w:color w:val="303030"/>
        </w:rPr>
        <w:t>第1步：</w:t>
      </w:r>
      <w:r>
        <w:rPr>
          <w:rFonts w:hint="eastAsia" w:ascii="宋体" w:hAnsi="宋体" w:eastAsia="宋体" w:cs="宋体"/>
        </w:rPr>
        <w:t>点击左侧菜单进入“消息管理”—“站内信”。可以进行站内信的查阅与发送。</w:t>
      </w:r>
    </w:p>
    <w:p>
      <w:pPr>
        <w:spacing w:before="156" w:after="156"/>
        <w:ind w:firstLine="480"/>
        <w:jc w:val="left"/>
        <w:rPr>
          <w:rFonts w:ascii="宋体" w:hAnsi="宋体" w:eastAsia="宋体" w:cs="宋体"/>
        </w:rPr>
      </w:pPr>
      <w:r>
        <w:rPr>
          <w:rFonts w:hint="eastAsia" w:ascii="宋体" w:hAnsi="宋体" w:eastAsia="宋体" w:cs="宋体"/>
        </w:rPr>
        <w:drawing>
          <wp:inline distT="0" distB="0" distL="114300" distR="114300">
            <wp:extent cx="4704080" cy="1728470"/>
            <wp:effectExtent l="0" t="0" r="1270" b="5080"/>
            <wp:docPr id="46" name="图片 6" descr="C:\Users\Administrator\Desktop\QQ截图20221101145425.pngQQ截图20221101145425"/>
            <wp:cNvGraphicFramePr/>
            <a:graphic xmlns:a="http://schemas.openxmlformats.org/drawingml/2006/main">
              <a:graphicData uri="http://schemas.openxmlformats.org/drawingml/2006/picture">
                <pic:pic xmlns:pic="http://schemas.openxmlformats.org/drawingml/2006/picture">
                  <pic:nvPicPr>
                    <pic:cNvPr id="46" name="图片 6" descr="C:\Users\Administrator\Desktop\QQ截图20221101145425.pngQQ截图20221101145425"/>
                    <pic:cNvPicPr/>
                  </pic:nvPicPr>
                  <pic:blipFill>
                    <a:blip r:embed="rId13"/>
                    <a:srcRect/>
                    <a:stretch>
                      <a:fillRect/>
                    </a:stretch>
                  </pic:blipFill>
                  <pic:spPr>
                    <a:xfrm>
                      <a:off x="0" y="0"/>
                      <a:ext cx="4704080" cy="1728470"/>
                    </a:xfrm>
                    <a:prstGeom prst="rect">
                      <a:avLst/>
                    </a:prstGeom>
                    <a:noFill/>
                    <a:ln>
                      <a:noFill/>
                    </a:ln>
                  </pic:spPr>
                </pic:pic>
              </a:graphicData>
            </a:graphic>
          </wp:inline>
        </w:drawing>
      </w:r>
    </w:p>
    <w:p>
      <w:pPr>
        <w:pStyle w:val="3"/>
      </w:pPr>
      <w:bookmarkStart w:id="34" w:name="_Toc12655"/>
      <w:bookmarkStart w:id="35" w:name="_Toc14049"/>
      <w:bookmarkStart w:id="36" w:name="_Toc636040274_WPSOffice_Level3"/>
      <w:bookmarkStart w:id="37" w:name="_Toc24989"/>
      <w:r>
        <w:rPr>
          <w:rFonts w:hint="eastAsia"/>
        </w:rPr>
        <w:t>2、公告管理</w:t>
      </w:r>
      <w:bookmarkEnd w:id="34"/>
      <w:bookmarkEnd w:id="35"/>
      <w:bookmarkEnd w:id="36"/>
      <w:bookmarkEnd w:id="37"/>
    </w:p>
    <w:p>
      <w:pPr>
        <w:spacing w:before="120" w:after="120"/>
        <w:ind w:firstLine="480"/>
        <w:rPr>
          <w:rFonts w:ascii="宋体" w:hAnsi="宋体" w:eastAsia="宋体" w:cs="宋体"/>
        </w:rPr>
      </w:pPr>
      <w:r>
        <w:rPr>
          <w:rFonts w:hint="eastAsia" w:ascii="宋体" w:hAnsi="宋体" w:eastAsia="宋体" w:cs="宋体"/>
          <w:color w:val="FF0000"/>
        </w:rPr>
        <w:t>★</w:t>
      </w:r>
      <w:r>
        <w:rPr>
          <w:rFonts w:hint="eastAsia" w:ascii="宋体" w:hAnsi="宋体" w:eastAsia="宋体" w:cs="宋体"/>
          <w:color w:val="303030"/>
        </w:rPr>
        <w:t>第1步：</w:t>
      </w:r>
      <w:r>
        <w:rPr>
          <w:rFonts w:hint="eastAsia" w:ascii="宋体" w:hAnsi="宋体" w:eastAsia="宋体" w:cs="宋体"/>
        </w:rPr>
        <w:t>点击左侧菜单进入“消息管理”—“公告管理”。可以发布或者查看学校学院发布公告内容。</w:t>
      </w:r>
    </w:p>
    <w:p>
      <w:pPr>
        <w:spacing w:line="276" w:lineRule="auto"/>
        <w:rPr>
          <w:rFonts w:ascii="宋体" w:hAnsi="宋体" w:eastAsia="宋体" w:cs="宋体"/>
          <w:color w:val="303030"/>
        </w:rPr>
      </w:pPr>
      <w:r>
        <w:rPr>
          <w:rFonts w:ascii="宋体" w:hAnsi="宋体" w:eastAsia="宋体" w:cs="宋体"/>
          <w:color w:val="303030"/>
        </w:rPr>
        <w:drawing>
          <wp:inline distT="0" distB="0" distL="0" distR="0">
            <wp:extent cx="5274310" cy="1780540"/>
            <wp:effectExtent l="0" t="0" r="2540" b="1016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noChangeArrowheads="1"/>
                    </pic:cNvPicPr>
                  </pic:nvPicPr>
                  <pic:blipFill>
                    <a:blip r:embed="rId14"/>
                    <a:srcRect/>
                    <a:stretch>
                      <a:fillRect/>
                    </a:stretch>
                  </pic:blipFill>
                  <pic:spPr>
                    <a:xfrm>
                      <a:off x="0" y="0"/>
                      <a:ext cx="5274310" cy="1780550"/>
                    </a:xfrm>
                    <a:prstGeom prst="rect">
                      <a:avLst/>
                    </a:prstGeom>
                    <a:noFill/>
                    <a:ln w="9525">
                      <a:noFill/>
                      <a:miter lim="800000"/>
                      <a:headEnd/>
                      <a:tailEnd/>
                    </a:ln>
                  </pic:spPr>
                </pic:pic>
              </a:graphicData>
            </a:graphic>
          </wp:inline>
        </w:drawing>
      </w:r>
    </w:p>
    <w:p>
      <w:pPr>
        <w:pStyle w:val="2"/>
        <w:spacing w:before="312"/>
      </w:pPr>
      <w:bookmarkStart w:id="38" w:name="_Toc19751"/>
      <w:r>
        <w:rPr>
          <w:rFonts w:hint="eastAsia"/>
        </w:rPr>
        <w:t>四.</w:t>
      </w:r>
      <w:bookmarkEnd w:id="9"/>
      <w:bookmarkEnd w:id="10"/>
      <w:bookmarkEnd w:id="11"/>
      <w:r>
        <w:rPr>
          <w:rFonts w:hint="eastAsia"/>
        </w:rPr>
        <w:t>组织账号管理</w:t>
      </w:r>
      <w:bookmarkEnd w:id="38"/>
    </w:p>
    <w:p>
      <w:pPr>
        <w:pStyle w:val="3"/>
      </w:pPr>
      <w:bookmarkStart w:id="39" w:name="_Toc28830"/>
      <w:r>
        <w:rPr>
          <w:rFonts w:hint="eastAsia"/>
        </w:rPr>
        <w:t>1、导入教师账号</w:t>
      </w:r>
      <w:bookmarkEnd w:id="39"/>
    </w:p>
    <w:p>
      <w:pPr>
        <w:rPr>
          <w:rFonts w:ascii="宋体" w:hAnsi="宋体" w:eastAsia="宋体" w:cs="宋体"/>
          <w:b/>
          <w:bCs/>
          <w:color w:val="FF0000"/>
        </w:rPr>
      </w:pPr>
      <w:r>
        <w:rPr>
          <w:rFonts w:hint="eastAsia" w:ascii="宋体" w:hAnsi="宋体" w:eastAsia="宋体" w:cs="宋体"/>
          <w:b/>
          <w:bCs/>
          <w:color w:val="FF0000"/>
        </w:rPr>
        <w:t>此环节适用于批量账号导入</w:t>
      </w:r>
    </w:p>
    <w:p>
      <w:pPr>
        <w:rPr>
          <w:rFonts w:ascii="宋体" w:hAnsi="宋体" w:eastAsia="宋体" w:cs="宋体"/>
        </w:rPr>
      </w:pPr>
    </w:p>
    <w:p>
      <w:pPr>
        <w:spacing w:line="276" w:lineRule="auto"/>
        <w:ind w:firstLine="420" w:firstLineChars="200"/>
        <w:rPr>
          <w:rFonts w:ascii="宋体" w:hAnsi="宋体" w:eastAsia="宋体" w:cs="宋体"/>
          <w:b/>
          <w:bCs/>
          <w:color w:val="303030"/>
        </w:rPr>
      </w:pPr>
      <w:r>
        <w:rPr>
          <w:rFonts w:hint="eastAsia" w:ascii="宋体" w:hAnsi="宋体" w:eastAsia="宋体" w:cs="宋体"/>
          <w:color w:val="FF0000"/>
        </w:rPr>
        <w:t>★</w:t>
      </w:r>
      <w:r>
        <w:rPr>
          <w:rFonts w:hint="eastAsia" w:ascii="宋体" w:hAnsi="宋体" w:eastAsia="宋体" w:cs="宋体"/>
          <w:color w:val="303030"/>
        </w:rPr>
        <w:t>第1步：</w:t>
      </w:r>
      <w:r>
        <w:rPr>
          <w:rFonts w:hint="eastAsia" w:ascii="宋体" w:hAnsi="宋体" w:eastAsia="宋体" w:cs="宋体"/>
          <w:b/>
          <w:bCs/>
          <w:color w:val="303030"/>
        </w:rPr>
        <w:t>选择左边菜单栏“组织账号管理”——点击账号管理——点击页面“批量导入教师账号”按钮即可跳转模板下载及导入详情界面</w:t>
      </w:r>
    </w:p>
    <w:p>
      <w:pPr>
        <w:spacing w:line="276" w:lineRule="auto"/>
        <w:rPr>
          <w:rFonts w:ascii="宋体" w:hAnsi="宋体" w:eastAsia="宋体" w:cs="宋体"/>
          <w:color w:val="303030"/>
        </w:rPr>
      </w:pPr>
      <w:r>
        <w:rPr>
          <w:rFonts w:hint="eastAsia" w:ascii="宋体" w:hAnsi="宋体" w:eastAsia="宋体" w:cs="宋体"/>
        </w:rPr>
        <w:drawing>
          <wp:inline distT="0" distB="0" distL="114300" distR="114300">
            <wp:extent cx="4932045" cy="1862455"/>
            <wp:effectExtent l="0" t="0" r="1905" b="4445"/>
            <wp:docPr id="32" name="图片 1" descr="C:\Users\Administrator\Desktop\QQ截图20221101150424.pngQQ截图20221101150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 descr="C:\Users\Administrator\Desktop\QQ截图20221101150424.pngQQ截图20221101150424"/>
                    <pic:cNvPicPr>
                      <a:picLocks noChangeAspect="1"/>
                    </pic:cNvPicPr>
                  </pic:nvPicPr>
                  <pic:blipFill>
                    <a:blip r:embed="rId15"/>
                    <a:srcRect/>
                    <a:stretch>
                      <a:fillRect/>
                    </a:stretch>
                  </pic:blipFill>
                  <pic:spPr>
                    <a:xfrm>
                      <a:off x="0" y="0"/>
                      <a:ext cx="4932045" cy="1862455"/>
                    </a:xfrm>
                    <a:prstGeom prst="rect">
                      <a:avLst/>
                    </a:prstGeom>
                    <a:noFill/>
                    <a:ln>
                      <a:noFill/>
                    </a:ln>
                  </pic:spPr>
                </pic:pic>
              </a:graphicData>
            </a:graphic>
          </wp:inline>
        </w:drawing>
      </w:r>
    </w:p>
    <w:p>
      <w:pPr>
        <w:spacing w:line="276" w:lineRule="auto"/>
        <w:ind w:firstLine="420" w:firstLineChars="200"/>
        <w:rPr>
          <w:rFonts w:ascii="宋体" w:hAnsi="宋体" w:eastAsia="宋体" w:cs="宋体"/>
          <w:b/>
          <w:bCs/>
          <w:color w:val="303030"/>
        </w:rPr>
      </w:pPr>
      <w:r>
        <w:rPr>
          <w:rFonts w:hint="eastAsia" w:ascii="宋体" w:hAnsi="宋体" w:eastAsia="宋体" w:cs="宋体"/>
          <w:color w:val="FF0000"/>
        </w:rPr>
        <w:t>★</w:t>
      </w:r>
      <w:r>
        <w:rPr>
          <w:rFonts w:hint="eastAsia" w:ascii="宋体" w:hAnsi="宋体" w:eastAsia="宋体" w:cs="宋体"/>
          <w:color w:val="303030"/>
        </w:rPr>
        <w:t>第2步：</w:t>
      </w:r>
      <w:r>
        <w:rPr>
          <w:rFonts w:hint="eastAsia" w:ascii="宋体" w:hAnsi="宋体" w:eastAsia="宋体" w:cs="宋体"/>
          <w:b/>
          <w:bCs/>
          <w:color w:val="303030"/>
        </w:rPr>
        <w:t>点击页面中“导入老师账号”进行模板下载——打开模板填写教师账号信息——填写完成点击上传文件——点击保存即可上传成功</w:t>
      </w:r>
    </w:p>
    <w:p>
      <w:pPr>
        <w:spacing w:line="276" w:lineRule="auto"/>
        <w:rPr>
          <w:rFonts w:ascii="宋体" w:hAnsi="宋体" w:eastAsia="宋体" w:cs="宋体"/>
          <w:color w:val="303030"/>
        </w:rPr>
      </w:pPr>
    </w:p>
    <w:p>
      <w:pPr>
        <w:spacing w:line="276" w:lineRule="auto"/>
        <w:ind w:firstLine="420" w:firstLineChars="200"/>
        <w:rPr>
          <w:rFonts w:ascii="宋体" w:hAnsi="宋体" w:eastAsia="宋体" w:cs="宋体"/>
          <w:color w:val="303030"/>
        </w:rPr>
      </w:pPr>
      <w:r>
        <w:rPr>
          <w:rFonts w:hint="eastAsia" w:ascii="宋体" w:hAnsi="宋体" w:eastAsia="宋体" w:cs="宋体"/>
        </w:rPr>
        <w:drawing>
          <wp:inline distT="0" distB="0" distL="0" distR="0">
            <wp:extent cx="5572760" cy="2675890"/>
            <wp:effectExtent l="0" t="0" r="8890" b="10160"/>
            <wp:docPr id="6" name="图片 6" descr="C:\Users\Administrator\Desktop\QQ截图20221101150507.pngQQ截图20221101150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C:\Users\Administrator\Desktop\QQ截图20221101150507.pngQQ截图20221101150507"/>
                    <pic:cNvPicPr>
                      <a:picLocks noChangeAspect="1"/>
                    </pic:cNvPicPr>
                  </pic:nvPicPr>
                  <pic:blipFill>
                    <a:blip r:embed="rId16"/>
                    <a:srcRect/>
                    <a:stretch>
                      <a:fillRect/>
                    </a:stretch>
                  </pic:blipFill>
                  <pic:spPr>
                    <a:xfrm>
                      <a:off x="0" y="0"/>
                      <a:ext cx="5572760" cy="2675890"/>
                    </a:xfrm>
                    <a:prstGeom prst="rect">
                      <a:avLst/>
                    </a:prstGeom>
                  </pic:spPr>
                </pic:pic>
              </a:graphicData>
            </a:graphic>
          </wp:inline>
        </w:drawing>
      </w:r>
    </w:p>
    <w:p>
      <w:pPr>
        <w:spacing w:line="276" w:lineRule="auto"/>
        <w:rPr>
          <w:rFonts w:ascii="宋体" w:hAnsi="宋体" w:eastAsia="宋体" w:cs="宋体"/>
          <w:color w:val="303030"/>
        </w:rPr>
      </w:pPr>
      <w:r>
        <w:rPr>
          <w:rFonts w:hint="eastAsia" w:ascii="宋体" w:hAnsi="宋体" w:eastAsia="宋体" w:cs="宋体"/>
        </w:rPr>
        <w:drawing>
          <wp:inline distT="0" distB="0" distL="0" distR="0">
            <wp:extent cx="5274310" cy="4200525"/>
            <wp:effectExtent l="0" t="0" r="2540" b="952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7"/>
                    <a:stretch>
                      <a:fillRect/>
                    </a:stretch>
                  </pic:blipFill>
                  <pic:spPr>
                    <a:xfrm>
                      <a:off x="0" y="0"/>
                      <a:ext cx="5274310" cy="4200525"/>
                    </a:xfrm>
                    <a:prstGeom prst="rect">
                      <a:avLst/>
                    </a:prstGeom>
                  </pic:spPr>
                </pic:pic>
              </a:graphicData>
            </a:graphic>
          </wp:inline>
        </w:drawing>
      </w:r>
    </w:p>
    <w:p>
      <w:pPr>
        <w:spacing w:line="276" w:lineRule="auto"/>
        <w:ind w:firstLine="420" w:firstLineChars="200"/>
        <w:rPr>
          <w:rFonts w:ascii="宋体" w:hAnsi="宋体" w:eastAsia="宋体" w:cs="宋体"/>
          <w:color w:val="303030"/>
        </w:rPr>
      </w:pPr>
    </w:p>
    <w:p>
      <w:pPr>
        <w:spacing w:line="276" w:lineRule="auto"/>
        <w:ind w:firstLine="422" w:firstLineChars="200"/>
        <w:rPr>
          <w:rFonts w:ascii="宋体" w:hAnsi="宋体" w:eastAsia="宋体" w:cs="宋体"/>
          <w:b/>
          <w:bCs/>
          <w:color w:val="FF0000"/>
        </w:rPr>
      </w:pPr>
      <w:r>
        <w:rPr>
          <w:rFonts w:hint="eastAsia" w:ascii="宋体" w:hAnsi="宋体" w:eastAsia="宋体" w:cs="宋体"/>
          <w:b/>
          <w:bCs/>
          <w:color w:val="FF0000"/>
        </w:rPr>
        <w:t>模板填写注意事项：</w:t>
      </w:r>
    </w:p>
    <w:p>
      <w:pPr>
        <w:pStyle w:val="24"/>
        <w:numPr>
          <w:ilvl w:val="0"/>
          <w:numId w:val="2"/>
        </w:numPr>
        <w:spacing w:line="276" w:lineRule="auto"/>
        <w:ind w:firstLineChars="0"/>
        <w:rPr>
          <w:rFonts w:ascii="宋体" w:hAnsi="宋体" w:eastAsia="宋体" w:cs="宋体"/>
          <w:b/>
          <w:bCs/>
          <w:color w:val="FF0000"/>
        </w:rPr>
      </w:pPr>
      <w:r>
        <w:rPr>
          <w:rFonts w:hint="eastAsia" w:ascii="宋体" w:hAnsi="宋体" w:eastAsia="宋体" w:cs="宋体"/>
          <w:b/>
          <w:bCs/>
          <w:color w:val="FF0000"/>
        </w:rPr>
        <w:t>填写模板前请仔细阅读注意表格上方注意事项</w:t>
      </w:r>
    </w:p>
    <w:p>
      <w:pPr>
        <w:pStyle w:val="24"/>
        <w:numPr>
          <w:ilvl w:val="0"/>
          <w:numId w:val="2"/>
        </w:numPr>
        <w:spacing w:line="276" w:lineRule="auto"/>
        <w:ind w:firstLineChars="0"/>
        <w:rPr>
          <w:rFonts w:ascii="宋体" w:hAnsi="宋体" w:eastAsia="宋体" w:cs="宋体"/>
          <w:b/>
          <w:bCs/>
          <w:color w:val="FF0000"/>
        </w:rPr>
      </w:pPr>
      <w:r>
        <w:rPr>
          <w:rFonts w:hint="eastAsia" w:ascii="宋体" w:hAnsi="宋体" w:eastAsia="宋体" w:cs="宋体"/>
          <w:b/>
          <w:bCs/>
          <w:color w:val="FF0000"/>
        </w:rPr>
        <w:t>教师所属组织必须和系统保持一致。可在系统中组织账号管理-组织架构处查看</w:t>
      </w:r>
    </w:p>
    <w:p>
      <w:pPr>
        <w:pStyle w:val="24"/>
        <w:numPr>
          <w:ilvl w:val="0"/>
          <w:numId w:val="2"/>
        </w:numPr>
        <w:spacing w:line="276" w:lineRule="auto"/>
        <w:ind w:firstLineChars="0"/>
        <w:rPr>
          <w:rFonts w:ascii="宋体" w:hAnsi="宋体" w:eastAsia="宋体" w:cs="宋体"/>
          <w:b/>
          <w:bCs/>
          <w:color w:val="FF0000"/>
        </w:rPr>
      </w:pPr>
      <w:r>
        <w:rPr>
          <w:rFonts w:hint="eastAsia" w:ascii="宋体" w:hAnsi="宋体" w:eastAsia="宋体" w:cs="宋体"/>
          <w:b/>
          <w:bCs/>
          <w:color w:val="FF0000"/>
        </w:rPr>
        <w:t>角色填写的名称需要和系统保持一致，可在系统中组织账号管理-账号管理-角色处查看</w:t>
      </w:r>
    </w:p>
    <w:p>
      <w:pPr>
        <w:pStyle w:val="24"/>
        <w:numPr>
          <w:ilvl w:val="0"/>
          <w:numId w:val="2"/>
        </w:numPr>
        <w:spacing w:line="276" w:lineRule="auto"/>
        <w:ind w:firstLineChars="0"/>
        <w:rPr>
          <w:rFonts w:ascii="宋体" w:hAnsi="宋体" w:eastAsia="宋体" w:cs="宋体"/>
          <w:b/>
          <w:bCs/>
          <w:color w:val="FF0000"/>
        </w:rPr>
      </w:pPr>
      <w:r>
        <w:rPr>
          <w:rFonts w:hint="eastAsia" w:ascii="宋体" w:hAnsi="宋体" w:eastAsia="宋体" w:cs="宋体"/>
          <w:b/>
          <w:bCs/>
          <w:color w:val="FF0000"/>
        </w:rPr>
        <w:t>角色属性为非必填项</w:t>
      </w:r>
    </w:p>
    <w:p>
      <w:pPr>
        <w:pStyle w:val="24"/>
        <w:numPr>
          <w:ilvl w:val="0"/>
          <w:numId w:val="2"/>
        </w:numPr>
        <w:spacing w:line="276" w:lineRule="auto"/>
        <w:ind w:firstLineChars="0"/>
        <w:rPr>
          <w:rFonts w:ascii="宋体" w:hAnsi="宋体" w:eastAsia="宋体" w:cs="宋体"/>
          <w:b/>
          <w:bCs/>
          <w:color w:val="FF0000"/>
        </w:rPr>
      </w:pPr>
      <w:r>
        <w:rPr>
          <w:rFonts w:hint="eastAsia" w:ascii="宋体" w:hAnsi="宋体" w:eastAsia="宋体" w:cs="宋体"/>
          <w:b/>
          <w:bCs/>
          <w:color w:val="FF0000"/>
        </w:rPr>
        <w:t>此模板不能进行任何修改和删减，否则无法导入</w:t>
      </w:r>
    </w:p>
    <w:p>
      <w:pPr>
        <w:spacing w:line="276" w:lineRule="auto"/>
        <w:rPr>
          <w:rFonts w:ascii="宋体" w:hAnsi="宋体" w:eastAsia="宋体" w:cs="宋体"/>
          <w:color w:val="303030"/>
        </w:rPr>
      </w:pPr>
    </w:p>
    <w:p>
      <w:pPr>
        <w:pStyle w:val="3"/>
      </w:pPr>
      <w:bookmarkStart w:id="40" w:name="_Toc550"/>
      <w:r>
        <w:rPr>
          <w:rFonts w:hint="eastAsia"/>
        </w:rPr>
        <w:t>2、导入学生账号</w:t>
      </w:r>
      <w:bookmarkEnd w:id="40"/>
    </w:p>
    <w:p>
      <w:pPr>
        <w:rPr>
          <w:rFonts w:ascii="宋体" w:hAnsi="宋体" w:eastAsia="宋体" w:cs="宋体"/>
        </w:rPr>
      </w:pPr>
    </w:p>
    <w:p>
      <w:pPr>
        <w:rPr>
          <w:rFonts w:ascii="宋体" w:hAnsi="宋体" w:eastAsia="宋体" w:cs="宋体"/>
          <w:b/>
          <w:bCs/>
          <w:color w:val="FF0000"/>
        </w:rPr>
      </w:pPr>
      <w:r>
        <w:rPr>
          <w:rFonts w:hint="eastAsia" w:ascii="宋体" w:hAnsi="宋体" w:eastAsia="宋体" w:cs="宋体"/>
          <w:b/>
          <w:bCs/>
          <w:color w:val="FF0000"/>
        </w:rPr>
        <w:t>此环节适用于批量账号导入</w:t>
      </w:r>
    </w:p>
    <w:p>
      <w:pPr>
        <w:rPr>
          <w:rFonts w:ascii="宋体" w:hAnsi="宋体" w:eastAsia="宋体" w:cs="宋体"/>
        </w:rPr>
      </w:pPr>
    </w:p>
    <w:p>
      <w:pPr>
        <w:spacing w:line="276" w:lineRule="auto"/>
        <w:ind w:firstLine="420" w:firstLineChars="200"/>
        <w:rPr>
          <w:rFonts w:ascii="宋体" w:hAnsi="宋体" w:eastAsia="宋体" w:cs="宋体"/>
          <w:b/>
          <w:bCs/>
          <w:color w:val="303030"/>
        </w:rPr>
      </w:pPr>
      <w:r>
        <w:rPr>
          <w:rFonts w:hint="eastAsia" w:ascii="宋体" w:hAnsi="宋体" w:eastAsia="宋体" w:cs="宋体"/>
          <w:color w:val="FF0000"/>
        </w:rPr>
        <w:t>★</w:t>
      </w:r>
      <w:r>
        <w:rPr>
          <w:rFonts w:hint="eastAsia" w:ascii="宋体" w:hAnsi="宋体" w:eastAsia="宋体" w:cs="宋体"/>
          <w:color w:val="303030"/>
        </w:rPr>
        <w:t>第1步：</w:t>
      </w:r>
      <w:r>
        <w:rPr>
          <w:rFonts w:hint="eastAsia" w:ascii="宋体" w:hAnsi="宋体" w:eastAsia="宋体" w:cs="宋体"/>
          <w:b/>
          <w:bCs/>
          <w:color w:val="303030"/>
        </w:rPr>
        <w:t>选择左边菜单栏“组织账号管理”——点击账号管理——点击页面“批量导入学生账号”按钮即可跳转模板下载及导入详情界面</w:t>
      </w:r>
    </w:p>
    <w:p>
      <w:pPr>
        <w:spacing w:line="276" w:lineRule="auto"/>
        <w:rPr>
          <w:rFonts w:ascii="宋体" w:hAnsi="宋体" w:eastAsia="宋体" w:cs="宋体"/>
          <w:color w:val="303030"/>
        </w:rPr>
      </w:pPr>
      <w:r>
        <w:rPr>
          <w:rFonts w:hint="eastAsia" w:ascii="宋体" w:hAnsi="宋体" w:eastAsia="宋体" w:cs="宋体"/>
        </w:rPr>
        <w:drawing>
          <wp:inline distT="0" distB="0" distL="114300" distR="114300">
            <wp:extent cx="4963795" cy="2132965"/>
            <wp:effectExtent l="0" t="0" r="8255" b="635"/>
            <wp:docPr id="33" name="图片 2" descr="C:\Users\Administrator\Desktop\QQ截图20221101150327.pngQQ截图20221101150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2" descr="C:\Users\Administrator\Desktop\QQ截图20221101150327.pngQQ截图20221101150327"/>
                    <pic:cNvPicPr>
                      <a:picLocks noChangeAspect="1"/>
                    </pic:cNvPicPr>
                  </pic:nvPicPr>
                  <pic:blipFill>
                    <a:blip r:embed="rId18"/>
                    <a:srcRect/>
                    <a:stretch>
                      <a:fillRect/>
                    </a:stretch>
                  </pic:blipFill>
                  <pic:spPr>
                    <a:xfrm>
                      <a:off x="0" y="0"/>
                      <a:ext cx="4963795" cy="2132965"/>
                    </a:xfrm>
                    <a:prstGeom prst="rect">
                      <a:avLst/>
                    </a:prstGeom>
                    <a:noFill/>
                    <a:ln>
                      <a:noFill/>
                    </a:ln>
                  </pic:spPr>
                </pic:pic>
              </a:graphicData>
            </a:graphic>
          </wp:inline>
        </w:drawing>
      </w:r>
    </w:p>
    <w:p>
      <w:pPr>
        <w:spacing w:line="276" w:lineRule="auto"/>
        <w:ind w:firstLine="420" w:firstLineChars="200"/>
        <w:rPr>
          <w:rFonts w:ascii="宋体" w:hAnsi="宋体" w:eastAsia="宋体" w:cs="宋体"/>
          <w:b/>
          <w:bCs/>
          <w:color w:val="303030"/>
        </w:rPr>
      </w:pPr>
      <w:r>
        <w:rPr>
          <w:rFonts w:hint="eastAsia" w:ascii="宋体" w:hAnsi="宋体" w:eastAsia="宋体" w:cs="宋体"/>
          <w:color w:val="FF0000"/>
        </w:rPr>
        <w:t>★</w:t>
      </w:r>
      <w:r>
        <w:rPr>
          <w:rFonts w:hint="eastAsia" w:ascii="宋体" w:hAnsi="宋体" w:eastAsia="宋体" w:cs="宋体"/>
          <w:color w:val="303030"/>
        </w:rPr>
        <w:t>第2步：</w:t>
      </w:r>
      <w:r>
        <w:rPr>
          <w:rFonts w:hint="eastAsia" w:ascii="宋体" w:hAnsi="宋体" w:eastAsia="宋体" w:cs="宋体"/>
          <w:b/>
          <w:bCs/>
          <w:color w:val="303030"/>
        </w:rPr>
        <w:t>点击页面中“导入学生账号”进行模板下载——打开模板填写学生账号信息——填写完成点击上传文件——点击保存即可上传成功</w:t>
      </w:r>
    </w:p>
    <w:p>
      <w:pPr>
        <w:spacing w:line="276" w:lineRule="auto"/>
        <w:ind w:firstLine="422" w:firstLineChars="200"/>
        <w:rPr>
          <w:rFonts w:ascii="宋体" w:hAnsi="宋体" w:eastAsia="宋体" w:cs="宋体"/>
          <w:b/>
          <w:bCs/>
          <w:color w:val="303030"/>
        </w:rPr>
      </w:pPr>
    </w:p>
    <w:p>
      <w:pPr>
        <w:spacing w:line="276" w:lineRule="auto"/>
        <w:rPr>
          <w:rFonts w:ascii="宋体" w:hAnsi="宋体" w:eastAsia="宋体" w:cs="宋体"/>
          <w:color w:val="303030"/>
        </w:rPr>
      </w:pPr>
      <w:r>
        <w:rPr>
          <w:rFonts w:hint="eastAsia" w:ascii="宋体" w:hAnsi="宋体" w:eastAsia="宋体" w:cs="宋体"/>
        </w:rPr>
        <w:drawing>
          <wp:inline distT="0" distB="0" distL="0" distR="0">
            <wp:extent cx="5274310" cy="2938780"/>
            <wp:effectExtent l="0" t="0" r="254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9"/>
                    <a:stretch>
                      <a:fillRect/>
                    </a:stretch>
                  </pic:blipFill>
                  <pic:spPr>
                    <a:xfrm>
                      <a:off x="0" y="0"/>
                      <a:ext cx="5274310" cy="2938780"/>
                    </a:xfrm>
                    <a:prstGeom prst="rect">
                      <a:avLst/>
                    </a:prstGeom>
                  </pic:spPr>
                </pic:pic>
              </a:graphicData>
            </a:graphic>
          </wp:inline>
        </w:drawing>
      </w:r>
    </w:p>
    <w:p>
      <w:pPr>
        <w:spacing w:line="276" w:lineRule="auto"/>
        <w:ind w:firstLine="420" w:firstLineChars="200"/>
        <w:rPr>
          <w:rFonts w:ascii="宋体" w:hAnsi="宋体" w:eastAsia="宋体" w:cs="宋体"/>
          <w:color w:val="303030"/>
        </w:rPr>
      </w:pPr>
    </w:p>
    <w:p>
      <w:pPr>
        <w:spacing w:line="276" w:lineRule="auto"/>
        <w:rPr>
          <w:rFonts w:ascii="宋体" w:hAnsi="宋体" w:eastAsia="宋体" w:cs="宋体"/>
          <w:color w:val="303030"/>
        </w:rPr>
      </w:pPr>
      <w:r>
        <w:rPr>
          <w:rFonts w:hint="eastAsia" w:ascii="宋体" w:hAnsi="宋体" w:eastAsia="宋体" w:cs="宋体"/>
        </w:rPr>
        <w:drawing>
          <wp:inline distT="0" distB="0" distL="0" distR="0">
            <wp:extent cx="5274310" cy="3248660"/>
            <wp:effectExtent l="0" t="0" r="2540" b="889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20"/>
                    <a:stretch>
                      <a:fillRect/>
                    </a:stretch>
                  </pic:blipFill>
                  <pic:spPr>
                    <a:xfrm>
                      <a:off x="0" y="0"/>
                      <a:ext cx="5274310" cy="3248660"/>
                    </a:xfrm>
                    <a:prstGeom prst="rect">
                      <a:avLst/>
                    </a:prstGeom>
                  </pic:spPr>
                </pic:pic>
              </a:graphicData>
            </a:graphic>
          </wp:inline>
        </w:drawing>
      </w:r>
    </w:p>
    <w:p>
      <w:pPr>
        <w:spacing w:line="276" w:lineRule="auto"/>
        <w:ind w:firstLine="420" w:firstLineChars="200"/>
        <w:rPr>
          <w:rFonts w:ascii="宋体" w:hAnsi="宋体" w:eastAsia="宋体" w:cs="宋体"/>
          <w:color w:val="303030"/>
        </w:rPr>
      </w:pPr>
    </w:p>
    <w:p>
      <w:pPr>
        <w:spacing w:line="276" w:lineRule="auto"/>
        <w:ind w:firstLine="422" w:firstLineChars="200"/>
        <w:rPr>
          <w:rFonts w:ascii="宋体" w:hAnsi="宋体" w:eastAsia="宋体" w:cs="宋体"/>
          <w:b/>
          <w:bCs/>
          <w:color w:val="FF0000"/>
        </w:rPr>
      </w:pPr>
      <w:r>
        <w:rPr>
          <w:rFonts w:hint="eastAsia" w:ascii="宋体" w:hAnsi="宋体" w:eastAsia="宋体" w:cs="宋体"/>
          <w:b/>
          <w:bCs/>
          <w:color w:val="FF0000"/>
        </w:rPr>
        <w:t>模板填写注意事项：</w:t>
      </w:r>
    </w:p>
    <w:p>
      <w:pPr>
        <w:numPr>
          <w:ilvl w:val="0"/>
          <w:numId w:val="3"/>
        </w:numPr>
        <w:rPr>
          <w:b/>
          <w:bCs/>
          <w:color w:val="FF0000"/>
        </w:rPr>
      </w:pPr>
      <w:r>
        <w:rPr>
          <w:rFonts w:hint="eastAsia"/>
          <w:b/>
          <w:bCs/>
          <w:color w:val="FF0000"/>
        </w:rPr>
        <w:t>填写模板前请仔细阅读注意表格上方注意事项</w:t>
      </w:r>
    </w:p>
    <w:p>
      <w:pPr>
        <w:pStyle w:val="24"/>
        <w:numPr>
          <w:ilvl w:val="0"/>
          <w:numId w:val="3"/>
        </w:numPr>
        <w:spacing w:line="276" w:lineRule="auto"/>
        <w:ind w:firstLineChars="0"/>
        <w:rPr>
          <w:rFonts w:ascii="宋体" w:hAnsi="宋体" w:eastAsia="宋体" w:cs="宋体"/>
          <w:b/>
          <w:bCs/>
          <w:color w:val="FF0000"/>
        </w:rPr>
      </w:pPr>
      <w:r>
        <w:rPr>
          <w:rFonts w:hint="eastAsia" w:ascii="宋体" w:hAnsi="宋体" w:eastAsia="宋体" w:cs="宋体"/>
          <w:b/>
          <w:bCs/>
          <w:color w:val="FF0000"/>
        </w:rPr>
        <w:t>学生所属班级必须和系统保持一致。可在系统中组织账号管理-组织架构处查看</w:t>
      </w:r>
    </w:p>
    <w:p>
      <w:pPr>
        <w:pStyle w:val="24"/>
        <w:numPr>
          <w:ilvl w:val="0"/>
          <w:numId w:val="3"/>
        </w:numPr>
        <w:spacing w:line="276" w:lineRule="auto"/>
        <w:ind w:firstLineChars="0"/>
        <w:rPr>
          <w:rFonts w:ascii="宋体" w:hAnsi="宋体" w:eastAsia="宋体" w:cs="宋体"/>
          <w:b/>
          <w:bCs/>
          <w:color w:val="FF0000"/>
        </w:rPr>
      </w:pPr>
      <w:r>
        <w:rPr>
          <w:rFonts w:hint="eastAsia" w:ascii="宋体" w:hAnsi="宋体" w:eastAsia="宋体" w:cs="宋体"/>
          <w:b/>
          <w:bCs/>
          <w:color w:val="FF0000"/>
        </w:rPr>
        <w:t>主辅修为非必填项</w:t>
      </w:r>
    </w:p>
    <w:p>
      <w:pPr>
        <w:pStyle w:val="24"/>
        <w:numPr>
          <w:ilvl w:val="0"/>
          <w:numId w:val="3"/>
        </w:numPr>
        <w:spacing w:line="276" w:lineRule="auto"/>
        <w:ind w:firstLineChars="0"/>
        <w:rPr>
          <w:rFonts w:ascii="宋体" w:hAnsi="宋体" w:eastAsia="宋体" w:cs="宋体"/>
          <w:b/>
          <w:bCs/>
          <w:color w:val="FF0000"/>
        </w:rPr>
      </w:pPr>
      <w:bookmarkStart w:id="41" w:name="_Hlk71454129"/>
      <w:r>
        <w:rPr>
          <w:rFonts w:hint="eastAsia" w:ascii="宋体" w:hAnsi="宋体" w:eastAsia="宋体" w:cs="宋体"/>
          <w:b/>
          <w:bCs/>
          <w:color w:val="FF0000"/>
        </w:rPr>
        <w:t>此模板不能进行任何修改和删减，否则无法导入</w:t>
      </w:r>
      <w:bookmarkEnd w:id="41"/>
    </w:p>
    <w:p>
      <w:pPr>
        <w:spacing w:line="276" w:lineRule="auto"/>
        <w:rPr>
          <w:rFonts w:ascii="宋体" w:hAnsi="宋体" w:eastAsia="宋体" w:cs="宋体"/>
          <w:color w:val="303030"/>
        </w:rPr>
      </w:pPr>
    </w:p>
    <w:p>
      <w:pPr>
        <w:spacing w:line="276" w:lineRule="auto"/>
        <w:rPr>
          <w:rFonts w:ascii="宋体" w:hAnsi="宋体" w:eastAsia="宋体" w:cs="宋体"/>
          <w:color w:val="303030"/>
        </w:rPr>
      </w:pPr>
    </w:p>
    <w:p>
      <w:pPr>
        <w:pStyle w:val="3"/>
      </w:pPr>
      <w:bookmarkStart w:id="42" w:name="_Toc3891"/>
      <w:r>
        <w:rPr>
          <w:rFonts w:hint="eastAsia"/>
        </w:rPr>
        <w:t>3、单个新增师生账号</w:t>
      </w:r>
      <w:bookmarkEnd w:id="42"/>
    </w:p>
    <w:p>
      <w:pPr>
        <w:rPr>
          <w:rFonts w:ascii="宋体" w:hAnsi="宋体" w:eastAsia="宋体" w:cs="宋体"/>
        </w:rPr>
      </w:pPr>
    </w:p>
    <w:p>
      <w:pPr>
        <w:rPr>
          <w:rFonts w:ascii="宋体" w:hAnsi="宋体" w:eastAsia="宋体" w:cs="宋体"/>
          <w:b/>
          <w:bCs/>
          <w:color w:val="FF0000"/>
        </w:rPr>
      </w:pPr>
      <w:r>
        <w:rPr>
          <w:rFonts w:hint="eastAsia" w:ascii="宋体" w:hAnsi="宋体" w:eastAsia="宋体" w:cs="宋体"/>
          <w:b/>
          <w:bCs/>
          <w:color w:val="FF0000"/>
        </w:rPr>
        <w:t>此环节适用于单个账号的新增</w:t>
      </w:r>
    </w:p>
    <w:p>
      <w:pPr>
        <w:rPr>
          <w:rFonts w:ascii="宋体" w:hAnsi="宋体" w:eastAsia="宋体" w:cs="宋体"/>
        </w:rPr>
      </w:pPr>
    </w:p>
    <w:p>
      <w:pPr>
        <w:spacing w:line="276" w:lineRule="auto"/>
        <w:ind w:firstLine="420" w:firstLineChars="200"/>
        <w:rPr>
          <w:rFonts w:ascii="宋体" w:hAnsi="宋体" w:eastAsia="宋体" w:cs="宋体"/>
          <w:b/>
          <w:bCs/>
          <w:color w:val="303030"/>
        </w:rPr>
      </w:pPr>
      <w:r>
        <w:rPr>
          <w:rFonts w:hint="eastAsia" w:ascii="宋体" w:hAnsi="宋体" w:eastAsia="宋体" w:cs="宋体"/>
          <w:color w:val="FF0000"/>
        </w:rPr>
        <w:t>★</w:t>
      </w:r>
      <w:r>
        <w:rPr>
          <w:rFonts w:hint="eastAsia" w:ascii="宋体" w:hAnsi="宋体" w:eastAsia="宋体" w:cs="宋体"/>
          <w:color w:val="303030"/>
        </w:rPr>
        <w:t>第1步：</w:t>
      </w:r>
      <w:r>
        <w:rPr>
          <w:rFonts w:hint="eastAsia" w:ascii="宋体" w:hAnsi="宋体" w:eastAsia="宋体" w:cs="宋体"/>
          <w:b/>
          <w:bCs/>
          <w:color w:val="303030"/>
        </w:rPr>
        <w:t>选择左边菜单栏“组织账号管理”——点击账号管理——点击页面“新增”按钮即可跳转新增账号界面</w:t>
      </w:r>
    </w:p>
    <w:p>
      <w:pPr>
        <w:spacing w:line="276" w:lineRule="auto"/>
        <w:rPr>
          <w:rFonts w:ascii="宋体" w:hAnsi="宋体" w:eastAsia="宋体" w:cs="宋体"/>
          <w:color w:val="303030"/>
        </w:rPr>
      </w:pPr>
    </w:p>
    <w:p>
      <w:pPr>
        <w:spacing w:line="276" w:lineRule="auto"/>
        <w:rPr>
          <w:rFonts w:ascii="宋体" w:hAnsi="宋体" w:eastAsia="宋体" w:cs="宋体"/>
          <w:color w:val="303030"/>
        </w:rPr>
      </w:pPr>
      <w:r>
        <w:rPr>
          <w:rFonts w:hint="eastAsia" w:ascii="宋体" w:hAnsi="宋体" w:eastAsia="宋体" w:cs="宋体"/>
        </w:rPr>
        <w:drawing>
          <wp:inline distT="0" distB="0" distL="114300" distR="114300">
            <wp:extent cx="5201920" cy="2038985"/>
            <wp:effectExtent l="0" t="0" r="17780" b="18415"/>
            <wp:docPr id="34" name="图片 3" descr="C:\Users\Administrator\Desktop\QQ截图20221101150211.pngQQ截图20221101150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 descr="C:\Users\Administrator\Desktop\QQ截图20221101150211.pngQQ截图20221101150211"/>
                    <pic:cNvPicPr>
                      <a:picLocks noChangeAspect="1"/>
                    </pic:cNvPicPr>
                  </pic:nvPicPr>
                  <pic:blipFill>
                    <a:blip r:embed="rId21"/>
                    <a:srcRect/>
                    <a:stretch>
                      <a:fillRect/>
                    </a:stretch>
                  </pic:blipFill>
                  <pic:spPr>
                    <a:xfrm>
                      <a:off x="0" y="0"/>
                      <a:ext cx="5201920" cy="2038985"/>
                    </a:xfrm>
                    <a:prstGeom prst="rect">
                      <a:avLst/>
                    </a:prstGeom>
                    <a:noFill/>
                    <a:ln>
                      <a:noFill/>
                    </a:ln>
                  </pic:spPr>
                </pic:pic>
              </a:graphicData>
            </a:graphic>
          </wp:inline>
        </w:drawing>
      </w:r>
    </w:p>
    <w:p>
      <w:pPr>
        <w:spacing w:line="276" w:lineRule="auto"/>
        <w:rPr>
          <w:rFonts w:ascii="宋体" w:hAnsi="宋体" w:eastAsia="宋体" w:cs="宋体"/>
          <w:color w:val="FF0000"/>
        </w:rPr>
      </w:pPr>
    </w:p>
    <w:p>
      <w:pPr>
        <w:spacing w:line="276" w:lineRule="auto"/>
        <w:rPr>
          <w:rFonts w:ascii="宋体" w:hAnsi="宋体" w:eastAsia="宋体" w:cs="宋体"/>
          <w:b/>
          <w:bCs/>
          <w:color w:val="FF0000"/>
        </w:rPr>
      </w:pPr>
      <w:r>
        <w:rPr>
          <w:rFonts w:hint="eastAsia" w:ascii="宋体" w:hAnsi="宋体" w:eastAsia="宋体" w:cs="宋体"/>
          <w:b/>
          <w:bCs/>
          <w:color w:val="FF0000"/>
        </w:rPr>
        <w:t>注意事项：</w:t>
      </w:r>
    </w:p>
    <w:p>
      <w:pPr>
        <w:pStyle w:val="24"/>
        <w:numPr>
          <w:ilvl w:val="0"/>
          <w:numId w:val="4"/>
        </w:numPr>
        <w:spacing w:line="276" w:lineRule="auto"/>
        <w:ind w:firstLineChars="0"/>
        <w:rPr>
          <w:rFonts w:ascii="宋体" w:hAnsi="宋体" w:eastAsia="宋体" w:cs="宋体"/>
          <w:b/>
          <w:bCs/>
          <w:color w:val="FF0000"/>
        </w:rPr>
      </w:pPr>
      <w:r>
        <w:rPr>
          <w:rFonts w:hint="eastAsia" w:ascii="宋体" w:hAnsi="宋体" w:eastAsia="宋体" w:cs="宋体"/>
          <w:b/>
          <w:bCs/>
          <w:color w:val="FF0000"/>
        </w:rPr>
        <w:t>老师和学生新增账号步骤一样</w:t>
      </w:r>
    </w:p>
    <w:p>
      <w:pPr>
        <w:pStyle w:val="24"/>
        <w:numPr>
          <w:ilvl w:val="0"/>
          <w:numId w:val="4"/>
        </w:numPr>
        <w:spacing w:line="276" w:lineRule="auto"/>
        <w:ind w:firstLineChars="0"/>
        <w:rPr>
          <w:rFonts w:ascii="宋体" w:hAnsi="宋体" w:eastAsia="宋体" w:cs="宋体"/>
          <w:b/>
          <w:bCs/>
          <w:color w:val="FF0000"/>
        </w:rPr>
      </w:pPr>
      <w:r>
        <w:rPr>
          <w:rFonts w:hint="eastAsia" w:ascii="宋体" w:hAnsi="宋体" w:eastAsia="宋体" w:cs="宋体"/>
          <w:b/>
          <w:bCs/>
          <w:color w:val="FF0000"/>
        </w:rPr>
        <w:t>学生账号必须配置到具体班级下</w:t>
      </w:r>
    </w:p>
    <w:p>
      <w:pPr>
        <w:pStyle w:val="24"/>
        <w:numPr>
          <w:ilvl w:val="0"/>
          <w:numId w:val="4"/>
        </w:numPr>
        <w:spacing w:line="276" w:lineRule="auto"/>
        <w:ind w:firstLineChars="0"/>
        <w:rPr>
          <w:rFonts w:ascii="宋体" w:hAnsi="宋体" w:eastAsia="宋体" w:cs="宋体"/>
          <w:b/>
          <w:bCs/>
          <w:color w:val="FF0000"/>
        </w:rPr>
      </w:pPr>
      <w:r>
        <w:rPr>
          <w:rFonts w:hint="eastAsia" w:ascii="宋体" w:hAnsi="宋体" w:eastAsia="宋体" w:cs="宋体"/>
          <w:b/>
          <w:bCs/>
          <w:color w:val="FF0000"/>
        </w:rPr>
        <w:t>账号新增后，默认密码为教师工号、学生工号</w:t>
      </w:r>
    </w:p>
    <w:p>
      <w:pPr>
        <w:pStyle w:val="3"/>
      </w:pPr>
      <w:bookmarkStart w:id="43" w:name="_Toc17105"/>
      <w:r>
        <w:rPr>
          <w:rFonts w:hint="eastAsia"/>
        </w:rPr>
        <w:t>4、批量重置账号密码</w:t>
      </w:r>
      <w:bookmarkEnd w:id="43"/>
    </w:p>
    <w:p>
      <w:pPr>
        <w:spacing w:line="276" w:lineRule="auto"/>
        <w:ind w:firstLine="420" w:firstLineChars="200"/>
        <w:rPr>
          <w:rFonts w:ascii="宋体" w:hAnsi="宋体" w:eastAsia="宋体" w:cs="宋体"/>
          <w:b/>
          <w:bCs/>
          <w:color w:val="303030"/>
        </w:rPr>
      </w:pPr>
      <w:r>
        <w:rPr>
          <w:rFonts w:hint="eastAsia" w:ascii="宋体" w:hAnsi="宋体" w:eastAsia="宋体" w:cs="宋体"/>
          <w:color w:val="FF0000"/>
        </w:rPr>
        <w:t>★</w:t>
      </w:r>
      <w:r>
        <w:rPr>
          <w:rFonts w:hint="eastAsia" w:ascii="宋体" w:hAnsi="宋体" w:eastAsia="宋体" w:cs="宋体"/>
          <w:color w:val="303030"/>
        </w:rPr>
        <w:t>第1步：</w:t>
      </w:r>
      <w:r>
        <w:rPr>
          <w:rFonts w:hint="eastAsia" w:ascii="宋体" w:hAnsi="宋体" w:eastAsia="宋体" w:cs="宋体"/>
          <w:b/>
          <w:bCs/>
          <w:color w:val="303030"/>
        </w:rPr>
        <w:t>选择左边菜单栏“组织账号管理”——点击账号管理——点击页面“批量重置密码”按钮即可进行批量重置密码。</w:t>
      </w:r>
    </w:p>
    <w:p>
      <w:pPr>
        <w:spacing w:line="276" w:lineRule="auto"/>
        <w:rPr>
          <w:rFonts w:ascii="宋体" w:hAnsi="宋体" w:eastAsia="宋体" w:cs="宋体"/>
          <w:b/>
          <w:bCs/>
          <w:color w:val="303030"/>
        </w:rPr>
      </w:pPr>
      <w:r>
        <w:rPr>
          <w:rFonts w:hint="eastAsia" w:ascii="宋体" w:hAnsi="宋体" w:eastAsia="宋体" w:cs="宋体"/>
        </w:rPr>
        <w:drawing>
          <wp:inline distT="0" distB="0" distL="114300" distR="114300">
            <wp:extent cx="5269865" cy="2073910"/>
            <wp:effectExtent l="0" t="0" r="3175" b="13970"/>
            <wp:docPr id="3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4"/>
                    <pic:cNvPicPr>
                      <a:picLocks noChangeAspect="1"/>
                    </pic:cNvPicPr>
                  </pic:nvPicPr>
                  <pic:blipFill>
                    <a:blip r:embed="rId22"/>
                    <a:stretch>
                      <a:fillRect/>
                    </a:stretch>
                  </pic:blipFill>
                  <pic:spPr>
                    <a:xfrm>
                      <a:off x="0" y="0"/>
                      <a:ext cx="5269865" cy="2073910"/>
                    </a:xfrm>
                    <a:prstGeom prst="rect">
                      <a:avLst/>
                    </a:prstGeom>
                    <a:noFill/>
                    <a:ln>
                      <a:noFill/>
                    </a:ln>
                  </pic:spPr>
                </pic:pic>
              </a:graphicData>
            </a:graphic>
          </wp:inline>
        </w:drawing>
      </w:r>
    </w:p>
    <w:p>
      <w:pPr>
        <w:pStyle w:val="3"/>
      </w:pPr>
      <w:bookmarkStart w:id="44" w:name="_Toc30876"/>
      <w:r>
        <w:rPr>
          <w:rFonts w:hint="eastAsia"/>
        </w:rPr>
        <w:t>5、批量删除账号</w:t>
      </w:r>
      <w:bookmarkEnd w:id="44"/>
    </w:p>
    <w:p>
      <w:pPr>
        <w:spacing w:line="276" w:lineRule="auto"/>
        <w:ind w:firstLine="420" w:firstLineChars="200"/>
        <w:rPr>
          <w:rFonts w:ascii="宋体" w:hAnsi="宋体" w:eastAsia="宋体" w:cs="宋体"/>
          <w:b/>
          <w:bCs/>
          <w:color w:val="303030"/>
        </w:rPr>
      </w:pPr>
      <w:r>
        <w:rPr>
          <w:rFonts w:hint="eastAsia" w:ascii="宋体" w:hAnsi="宋体" w:eastAsia="宋体" w:cs="宋体"/>
          <w:color w:val="FF0000"/>
        </w:rPr>
        <w:t>★</w:t>
      </w:r>
      <w:r>
        <w:rPr>
          <w:rFonts w:hint="eastAsia" w:ascii="宋体" w:hAnsi="宋体" w:eastAsia="宋体" w:cs="宋体"/>
          <w:color w:val="303030"/>
        </w:rPr>
        <w:t>第1步：</w:t>
      </w:r>
      <w:r>
        <w:rPr>
          <w:rFonts w:hint="eastAsia" w:ascii="宋体" w:hAnsi="宋体" w:eastAsia="宋体" w:cs="宋体"/>
          <w:b/>
          <w:bCs/>
          <w:color w:val="303030"/>
        </w:rPr>
        <w:t>选择左边菜单栏“组织账号管理”——点击账号管理——点击页面“批量删除”按钮即可进行批量删除账号（只针对未产生数据的账号）。</w:t>
      </w:r>
    </w:p>
    <w:p>
      <w:pPr>
        <w:spacing w:line="276" w:lineRule="auto"/>
        <w:rPr>
          <w:rFonts w:ascii="宋体" w:hAnsi="宋体" w:eastAsia="宋体" w:cs="宋体"/>
          <w:b/>
          <w:sz w:val="44"/>
          <w:szCs w:val="44"/>
        </w:rPr>
      </w:pPr>
      <w:r>
        <w:rPr>
          <w:rFonts w:hint="eastAsia" w:ascii="宋体" w:hAnsi="宋体" w:eastAsia="宋体" w:cs="宋体"/>
        </w:rPr>
        <w:drawing>
          <wp:inline distT="0" distB="0" distL="114300" distR="114300">
            <wp:extent cx="5264785" cy="2273300"/>
            <wp:effectExtent l="0" t="0" r="8255" b="12700"/>
            <wp:docPr id="3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5"/>
                    <pic:cNvPicPr>
                      <a:picLocks noChangeAspect="1"/>
                    </pic:cNvPicPr>
                  </pic:nvPicPr>
                  <pic:blipFill>
                    <a:blip r:embed="rId23"/>
                    <a:stretch>
                      <a:fillRect/>
                    </a:stretch>
                  </pic:blipFill>
                  <pic:spPr>
                    <a:xfrm>
                      <a:off x="0" y="0"/>
                      <a:ext cx="5264785" cy="2273300"/>
                    </a:xfrm>
                    <a:prstGeom prst="rect">
                      <a:avLst/>
                    </a:prstGeom>
                    <a:noFill/>
                    <a:ln>
                      <a:noFill/>
                    </a:ln>
                  </pic:spPr>
                </pic:pic>
              </a:graphicData>
            </a:graphic>
          </wp:inline>
        </w:drawing>
      </w:r>
    </w:p>
    <w:p>
      <w:pPr>
        <w:pStyle w:val="3"/>
      </w:pPr>
      <w:bookmarkStart w:id="45" w:name="_Toc633"/>
      <w:r>
        <w:rPr>
          <w:rFonts w:hint="eastAsia"/>
        </w:rPr>
        <w:t>6、组织架构</w:t>
      </w:r>
      <w:bookmarkEnd w:id="45"/>
    </w:p>
    <w:p>
      <w:pPr>
        <w:spacing w:before="120" w:after="120"/>
        <w:rPr>
          <w:rFonts w:ascii="宋体" w:hAnsi="宋体" w:eastAsia="宋体" w:cs="宋体"/>
          <w:b/>
          <w:bCs/>
          <w:color w:val="303030"/>
        </w:rPr>
      </w:pPr>
      <w:r>
        <w:rPr>
          <w:rFonts w:hint="eastAsia" w:ascii="宋体" w:hAnsi="宋体" w:eastAsia="宋体" w:cs="宋体"/>
          <w:b/>
          <w:bCs/>
          <w:color w:val="303030"/>
        </w:rPr>
        <w:t>选择左边菜单栏“组织账号管理”——选择“组织架构”，可下载组织架构导入模板，导入组织架构。</w:t>
      </w:r>
    </w:p>
    <w:p>
      <w:r>
        <w:drawing>
          <wp:inline distT="0" distB="0" distL="0" distR="0">
            <wp:extent cx="5097780" cy="2292350"/>
            <wp:effectExtent l="0" t="0" r="7620" b="12700"/>
            <wp:docPr id="5" name="图片 1" descr="C:\Users\Administrator\Desktop\QQ截图20221101145622.pngQQ截图20221101145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descr="C:\Users\Administrator\Desktop\QQ截图20221101145622.pngQQ截图20221101145622"/>
                    <pic:cNvPicPr>
                      <a:picLocks noChangeAspect="1" noChangeArrowheads="1"/>
                    </pic:cNvPicPr>
                  </pic:nvPicPr>
                  <pic:blipFill>
                    <a:blip r:embed="rId24"/>
                    <a:srcRect/>
                    <a:stretch>
                      <a:fillRect/>
                    </a:stretch>
                  </pic:blipFill>
                  <pic:spPr>
                    <a:xfrm>
                      <a:off x="0" y="0"/>
                      <a:ext cx="5097780" cy="2292350"/>
                    </a:xfrm>
                    <a:prstGeom prst="rect">
                      <a:avLst/>
                    </a:prstGeom>
                    <a:noFill/>
                    <a:ln w="9525">
                      <a:noFill/>
                      <a:miter lim="800000"/>
                      <a:headEnd/>
                      <a:tailEnd/>
                    </a:ln>
                  </pic:spPr>
                </pic:pic>
              </a:graphicData>
            </a:graphic>
          </wp:inline>
        </w:drawing>
      </w:r>
    </w:p>
    <w:p>
      <w:pPr>
        <w:pStyle w:val="2"/>
        <w:spacing w:before="312"/>
      </w:pPr>
      <w:bookmarkStart w:id="46" w:name="_Toc19350"/>
      <w:r>
        <w:rPr>
          <w:rFonts w:hint="eastAsia"/>
        </w:rPr>
        <w:t>五、检测管理</w:t>
      </w:r>
      <w:bookmarkEnd w:id="46"/>
    </w:p>
    <w:p>
      <w:pPr>
        <w:spacing w:before="120" w:after="120"/>
        <w:rPr>
          <w:rFonts w:ascii="宋体" w:hAnsi="宋体" w:eastAsia="宋体" w:cs="宋体"/>
          <w:b/>
          <w:bCs/>
          <w:color w:val="303030"/>
        </w:rPr>
      </w:pPr>
      <w:r>
        <w:rPr>
          <w:rFonts w:hint="eastAsia" w:ascii="宋体" w:hAnsi="宋体" w:eastAsia="宋体" w:cs="宋体"/>
          <w:b/>
          <w:bCs/>
          <w:color w:val="303030"/>
        </w:rPr>
        <w:t>选择左边菜单栏“检测管理”——选择“检测</w:t>
      </w:r>
      <w:r>
        <w:rPr>
          <w:rFonts w:hint="eastAsia" w:ascii="宋体" w:hAnsi="宋体" w:eastAsia="宋体" w:cs="宋体"/>
          <w:b/>
          <w:bCs/>
          <w:color w:val="303030"/>
          <w:lang w:val="en-US" w:eastAsia="zh-CN"/>
        </w:rPr>
        <w:t>分配次数</w:t>
      </w:r>
      <w:r>
        <w:rPr>
          <w:rFonts w:hint="eastAsia" w:ascii="宋体" w:hAnsi="宋体" w:eastAsia="宋体" w:cs="宋体"/>
          <w:b/>
          <w:bCs/>
          <w:color w:val="303030"/>
        </w:rPr>
        <w:t>”——点击“</w:t>
      </w:r>
      <w:r>
        <w:rPr>
          <w:rFonts w:hint="eastAsia" w:ascii="宋体" w:hAnsi="宋体" w:eastAsia="宋体" w:cs="宋体"/>
          <w:b/>
          <w:bCs/>
          <w:color w:val="303030"/>
          <w:lang w:val="en-US" w:eastAsia="zh-CN"/>
        </w:rPr>
        <w:t>给教师账号分配检测次数</w:t>
      </w:r>
      <w:r>
        <w:rPr>
          <w:rFonts w:hint="eastAsia" w:ascii="宋体" w:hAnsi="宋体" w:eastAsia="宋体" w:cs="宋体"/>
          <w:b/>
          <w:bCs/>
          <w:color w:val="303030"/>
        </w:rPr>
        <w:t>”即可</w:t>
      </w:r>
      <w:r>
        <w:rPr>
          <w:rFonts w:hint="eastAsia" w:ascii="宋体" w:hAnsi="宋体" w:eastAsia="宋体" w:cs="宋体"/>
          <w:b/>
          <w:bCs/>
          <w:color w:val="303030"/>
          <w:lang w:val="en-US" w:eastAsia="zh-CN"/>
        </w:rPr>
        <w:t>查询免费检测数量</w:t>
      </w:r>
      <w:r>
        <w:rPr>
          <w:rFonts w:hint="eastAsia" w:ascii="宋体" w:hAnsi="宋体" w:eastAsia="宋体" w:cs="宋体"/>
          <w:b/>
          <w:bCs/>
          <w:color w:val="303030"/>
        </w:rPr>
        <w:t>。</w:t>
      </w:r>
    </w:p>
    <w:p>
      <w:pPr>
        <w:spacing w:before="120" w:after="120"/>
        <w:rPr>
          <w:rFonts w:hint="eastAsia" w:ascii="宋体" w:hAnsi="宋体" w:eastAsia="宋体" w:cs="宋体"/>
          <w:b/>
          <w:bCs/>
          <w:sz w:val="44"/>
          <w:szCs w:val="44"/>
        </w:rPr>
      </w:pPr>
      <w:r>
        <w:rPr>
          <w:rFonts w:hint="eastAsia" w:ascii="宋体" w:hAnsi="宋体" w:eastAsia="宋体" w:cs="宋体"/>
          <w:b/>
          <w:bCs/>
          <w:sz w:val="44"/>
          <w:szCs w:val="44"/>
        </w:rPr>
        <w:drawing>
          <wp:inline distT="0" distB="0" distL="0" distR="0">
            <wp:extent cx="5183505" cy="2111375"/>
            <wp:effectExtent l="0" t="0" r="13335" b="6985"/>
            <wp:docPr id="47" name="图片 10" descr="C:\Users\Administrator\Desktop\QQ截图20221031104846.pngQQ截图20221031104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10" descr="C:\Users\Administrator\Desktop\QQ截图20221031104846.pngQQ截图20221031104846"/>
                    <pic:cNvPicPr>
                      <a:picLocks noChangeAspect="1" noChangeArrowheads="1"/>
                    </pic:cNvPicPr>
                  </pic:nvPicPr>
                  <pic:blipFill>
                    <a:blip r:embed="rId25"/>
                    <a:srcRect/>
                    <a:stretch>
                      <a:fillRect/>
                    </a:stretch>
                  </pic:blipFill>
                  <pic:spPr>
                    <a:xfrm>
                      <a:off x="0" y="0"/>
                      <a:ext cx="5183505" cy="2111567"/>
                    </a:xfrm>
                    <a:prstGeom prst="rect">
                      <a:avLst/>
                    </a:prstGeom>
                    <a:noFill/>
                    <a:ln w="9525">
                      <a:noFill/>
                      <a:miter lim="800000"/>
                      <a:headEnd/>
                      <a:tailEnd/>
                    </a:ln>
                  </pic:spPr>
                </pic:pic>
              </a:graphicData>
            </a:graphic>
          </wp:inline>
        </w:drawing>
      </w:r>
    </w:p>
    <w:p>
      <w:pPr>
        <w:pStyle w:val="24"/>
        <w:numPr>
          <w:ilvl w:val="0"/>
          <w:numId w:val="0"/>
        </w:numPr>
        <w:spacing w:line="276" w:lineRule="auto"/>
        <w:ind w:leftChars="0"/>
        <w:rPr>
          <w:rFonts w:hint="eastAsia" w:ascii="宋体" w:hAnsi="宋体" w:eastAsia="宋体" w:cs="宋体"/>
          <w:b/>
          <w:bCs/>
          <w:sz w:val="44"/>
          <w:szCs w:val="44"/>
        </w:rPr>
      </w:pPr>
      <w:r>
        <w:rPr>
          <w:rFonts w:hint="eastAsia" w:ascii="宋体" w:hAnsi="宋体" w:eastAsia="宋体" w:cs="宋体"/>
          <w:b/>
          <w:bCs/>
          <w:color w:val="FF0000"/>
          <w:lang w:val="en-US" w:eastAsia="zh-CN"/>
        </w:rPr>
        <w:t>注意事项：“老师和学生检测分配次数”操作流程</w:t>
      </w:r>
      <w:r>
        <w:rPr>
          <w:rFonts w:hint="eastAsia" w:ascii="宋体" w:hAnsi="宋体" w:eastAsia="宋体" w:cs="宋体"/>
          <w:b/>
          <w:bCs/>
          <w:color w:val="FF0000"/>
        </w:rPr>
        <w:t>一样</w:t>
      </w:r>
    </w:p>
    <w:p>
      <w:pPr>
        <w:pStyle w:val="2"/>
        <w:spacing w:before="312"/>
        <w:rPr>
          <w:rFonts w:ascii="宋体" w:hAnsi="宋体" w:eastAsia="宋体" w:cs="宋体"/>
        </w:rPr>
      </w:pPr>
      <w:bookmarkStart w:id="47" w:name="_Toc29916"/>
      <w:bookmarkStart w:id="48" w:name="_Toc1585"/>
      <w:bookmarkStart w:id="49" w:name="_Toc17113"/>
      <w:r>
        <w:rPr>
          <w:rFonts w:hint="eastAsia"/>
          <w:lang w:val="en-US" w:eastAsia="zh-CN"/>
        </w:rPr>
        <w:t>六</w:t>
      </w:r>
      <w:r>
        <w:rPr>
          <w:rFonts w:hint="eastAsia"/>
        </w:rPr>
        <w:t>、选题管理</w:t>
      </w:r>
      <w:bookmarkEnd w:id="47"/>
      <w:bookmarkEnd w:id="48"/>
      <w:bookmarkEnd w:id="49"/>
    </w:p>
    <w:p>
      <w:pPr>
        <w:pStyle w:val="3"/>
      </w:pPr>
      <w:bookmarkStart w:id="50" w:name="_Toc27771"/>
      <w:bookmarkStart w:id="51" w:name="_Toc4401"/>
      <w:r>
        <w:rPr>
          <w:rFonts w:hint="eastAsia"/>
          <w:lang w:val="en-US" w:eastAsia="zh-CN"/>
        </w:rPr>
        <w:t>1</w:t>
      </w:r>
      <w:r>
        <w:rPr>
          <w:rFonts w:hint="eastAsia"/>
        </w:rPr>
        <w:t>、查询学生选题</w:t>
      </w:r>
      <w:bookmarkEnd w:id="50"/>
      <w:bookmarkEnd w:id="51"/>
    </w:p>
    <w:p>
      <w:pPr>
        <w:spacing w:before="156" w:after="156" w:line="276" w:lineRule="auto"/>
        <w:ind w:firstLine="480"/>
        <w:rPr>
          <w:rFonts w:ascii="宋体" w:hAnsi="宋体" w:eastAsia="宋体" w:cs="宋体"/>
          <w:b/>
          <w:bCs/>
          <w:color w:val="303030"/>
        </w:rPr>
      </w:pPr>
      <w:r>
        <w:rPr>
          <w:rFonts w:hint="eastAsia" w:ascii="宋体" w:hAnsi="宋体" w:eastAsia="宋体" w:cs="宋体"/>
          <w:color w:val="FF0000"/>
        </w:rPr>
        <w:t>★</w:t>
      </w:r>
      <w:r>
        <w:rPr>
          <w:rFonts w:hint="eastAsia" w:ascii="宋体" w:hAnsi="宋体" w:eastAsia="宋体" w:cs="宋体"/>
          <w:color w:val="303030"/>
        </w:rPr>
        <w:t>第1步：</w:t>
      </w:r>
      <w:r>
        <w:rPr>
          <w:rFonts w:hint="eastAsia" w:ascii="宋体" w:hAnsi="宋体" w:eastAsia="宋体" w:cs="宋体"/>
          <w:b/>
          <w:bCs/>
          <w:color w:val="303030"/>
        </w:rPr>
        <w:t>选择左边菜单栏“选题管理”——选择“选题”——即可跳转学生选题详情页面——点击数据右侧“查询”按钮进入选题页面查看课题详情。</w:t>
      </w:r>
    </w:p>
    <w:p>
      <w:pPr>
        <w:spacing w:before="156" w:after="156"/>
        <w:jc w:val="left"/>
        <w:rPr>
          <w:rFonts w:hint="eastAsia" w:ascii="宋体" w:hAnsi="宋体" w:eastAsia="宋体" w:cs="宋体"/>
        </w:rPr>
      </w:pPr>
      <w:r>
        <w:rPr>
          <w:rFonts w:hint="eastAsia" w:ascii="宋体" w:hAnsi="宋体" w:eastAsia="宋体" w:cs="宋体"/>
        </w:rPr>
        <w:drawing>
          <wp:inline distT="0" distB="0" distL="114300" distR="114300">
            <wp:extent cx="5266690" cy="1939925"/>
            <wp:effectExtent l="0" t="0" r="10160" b="3175"/>
            <wp:docPr id="2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3"/>
                    <pic:cNvPicPr>
                      <a:picLocks noChangeAspect="1"/>
                    </pic:cNvPicPr>
                  </pic:nvPicPr>
                  <pic:blipFill>
                    <a:blip r:embed="rId26" cstate="print"/>
                    <a:stretch>
                      <a:fillRect/>
                    </a:stretch>
                  </pic:blipFill>
                  <pic:spPr>
                    <a:xfrm>
                      <a:off x="0" y="0"/>
                      <a:ext cx="5266690" cy="1939925"/>
                    </a:xfrm>
                    <a:prstGeom prst="rect">
                      <a:avLst/>
                    </a:prstGeom>
                    <a:noFill/>
                    <a:ln>
                      <a:noFill/>
                    </a:ln>
                  </pic:spPr>
                </pic:pic>
              </a:graphicData>
            </a:graphic>
          </wp:inline>
        </w:drawing>
      </w:r>
    </w:p>
    <w:p>
      <w:pPr>
        <w:pStyle w:val="3"/>
      </w:pPr>
      <w:bookmarkStart w:id="52" w:name="_Toc17909"/>
      <w:r>
        <w:rPr>
          <w:rFonts w:hint="eastAsia"/>
          <w:lang w:val="en-US" w:eastAsia="zh-CN"/>
        </w:rPr>
        <w:t>2</w:t>
      </w:r>
      <w:r>
        <w:rPr>
          <w:rFonts w:hint="eastAsia"/>
        </w:rPr>
        <w:t>、查询课题</w:t>
      </w:r>
      <w:bookmarkEnd w:id="52"/>
    </w:p>
    <w:p>
      <w:pPr>
        <w:spacing w:before="156" w:after="156" w:line="276" w:lineRule="auto"/>
        <w:ind w:firstLine="480"/>
        <w:rPr>
          <w:rFonts w:ascii="宋体" w:hAnsi="宋体" w:eastAsia="宋体" w:cs="宋体"/>
          <w:b/>
          <w:bCs/>
          <w:color w:val="303030"/>
        </w:rPr>
      </w:pPr>
      <w:r>
        <w:rPr>
          <w:rFonts w:hint="eastAsia" w:ascii="宋体" w:hAnsi="宋体" w:eastAsia="宋体" w:cs="宋体"/>
          <w:color w:val="FF0000"/>
        </w:rPr>
        <w:t>★</w:t>
      </w:r>
      <w:r>
        <w:rPr>
          <w:rFonts w:hint="eastAsia" w:ascii="宋体" w:hAnsi="宋体" w:eastAsia="宋体" w:cs="宋体"/>
          <w:color w:val="303030"/>
        </w:rPr>
        <w:t>第1步：</w:t>
      </w:r>
      <w:r>
        <w:rPr>
          <w:rFonts w:hint="eastAsia" w:ascii="宋体" w:hAnsi="宋体" w:eastAsia="宋体" w:cs="宋体"/>
          <w:b/>
          <w:bCs/>
          <w:color w:val="303030"/>
        </w:rPr>
        <w:t>选择左边菜单栏“选题管理”——选择“课题”——点击“查询课题”即可跳转课题详情页面——点击“查询”按钮进入申报详情页面查看详情并审核；</w:t>
      </w:r>
    </w:p>
    <w:p>
      <w:pPr>
        <w:spacing w:before="156" w:after="156" w:line="276" w:lineRule="auto"/>
        <w:ind w:firstLine="480"/>
        <w:rPr>
          <w:rFonts w:ascii="宋体" w:hAnsi="宋体" w:eastAsia="宋体" w:cs="宋体"/>
        </w:rPr>
      </w:pPr>
      <w:r>
        <w:rPr>
          <w:rFonts w:hint="eastAsia" w:ascii="宋体" w:hAnsi="宋体" w:eastAsia="宋体" w:cs="宋体"/>
          <w:color w:val="FF0000"/>
        </w:rPr>
        <w:t>★</w:t>
      </w:r>
      <w:r>
        <w:rPr>
          <w:rFonts w:hint="eastAsia" w:ascii="宋体" w:hAnsi="宋体" w:eastAsia="宋体" w:cs="宋体"/>
          <w:color w:val="303030"/>
        </w:rPr>
        <w:t>第2步：</w:t>
      </w:r>
      <w:r>
        <w:rPr>
          <w:rFonts w:hint="eastAsia" w:ascii="宋体" w:hAnsi="宋体" w:eastAsia="宋体" w:cs="宋体"/>
          <w:b/>
          <w:bCs/>
          <w:color w:val="303030"/>
        </w:rPr>
        <w:t>点击“特殊编辑”可特殊修改课题相关信息；点击右侧操作栏“流转到”按钮，可以将课题流转到申报课题或者审核课题状态</w:t>
      </w:r>
      <w:r>
        <w:rPr>
          <w:rFonts w:hint="eastAsia" w:ascii="宋体" w:hAnsi="宋体" w:eastAsia="宋体" w:cs="宋体"/>
        </w:rPr>
        <w:t>。</w:t>
      </w:r>
    </w:p>
    <w:p>
      <w:pPr>
        <w:spacing w:before="156" w:after="156" w:line="276" w:lineRule="auto"/>
        <w:ind w:firstLine="480"/>
        <w:rPr>
          <w:rFonts w:ascii="宋体" w:hAnsi="宋体" w:eastAsia="宋体" w:cs="宋体"/>
        </w:rPr>
      </w:pPr>
      <w:r>
        <w:rPr>
          <w:rFonts w:hint="eastAsia" w:ascii="宋体" w:hAnsi="宋体" w:eastAsia="宋体" w:cs="宋体"/>
        </w:rPr>
        <w:t>（请谨慎操作，只能向前面完成的环节流转，不能向后面的环节流转）</w:t>
      </w:r>
    </w:p>
    <w:p>
      <w:pPr>
        <w:spacing w:before="156" w:after="156" w:line="276" w:lineRule="auto"/>
        <w:rPr>
          <w:rFonts w:ascii="宋体" w:hAnsi="宋体" w:eastAsia="宋体" w:cs="宋体"/>
        </w:rPr>
      </w:pPr>
      <w:r>
        <w:rPr>
          <w:rFonts w:hint="eastAsia" w:ascii="宋体" w:hAnsi="宋体" w:eastAsia="宋体" w:cs="宋体"/>
        </w:rPr>
        <w:drawing>
          <wp:inline distT="0" distB="0" distL="114300" distR="114300">
            <wp:extent cx="5260975" cy="1972945"/>
            <wp:effectExtent l="0" t="0" r="15875" b="8255"/>
            <wp:docPr id="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
                    <pic:cNvPicPr>
                      <a:picLocks noChangeAspect="1"/>
                    </pic:cNvPicPr>
                  </pic:nvPicPr>
                  <pic:blipFill>
                    <a:blip r:embed="rId27" cstate="print"/>
                    <a:stretch>
                      <a:fillRect/>
                    </a:stretch>
                  </pic:blipFill>
                  <pic:spPr>
                    <a:xfrm>
                      <a:off x="0" y="0"/>
                      <a:ext cx="5260975" cy="1972945"/>
                    </a:xfrm>
                    <a:prstGeom prst="rect">
                      <a:avLst/>
                    </a:prstGeom>
                    <a:noFill/>
                    <a:ln>
                      <a:noFill/>
                    </a:ln>
                  </pic:spPr>
                </pic:pic>
              </a:graphicData>
            </a:graphic>
          </wp:inline>
        </w:drawing>
      </w:r>
    </w:p>
    <w:p>
      <w:pPr>
        <w:spacing w:before="156" w:after="156"/>
        <w:jc w:val="left"/>
        <w:rPr>
          <w:rFonts w:hint="eastAsia" w:ascii="宋体" w:hAnsi="宋体" w:eastAsia="宋体" w:cs="宋体"/>
        </w:rPr>
      </w:pPr>
    </w:p>
    <w:p>
      <w:pPr>
        <w:pStyle w:val="3"/>
      </w:pPr>
      <w:bookmarkStart w:id="53" w:name="_Toc21428"/>
      <w:r>
        <w:rPr>
          <w:rFonts w:hint="eastAsia"/>
        </w:rPr>
        <w:t>3、查询课题信息变更</w:t>
      </w:r>
      <w:bookmarkEnd w:id="53"/>
    </w:p>
    <w:p>
      <w:pPr>
        <w:spacing w:before="156" w:after="156" w:line="276" w:lineRule="auto"/>
        <w:ind w:firstLine="480"/>
        <w:rPr>
          <w:rFonts w:ascii="宋体" w:hAnsi="宋体" w:eastAsia="宋体" w:cs="宋体"/>
          <w:b/>
          <w:bCs/>
          <w:color w:val="303030"/>
        </w:rPr>
      </w:pPr>
      <w:r>
        <w:rPr>
          <w:rFonts w:hint="eastAsia" w:ascii="宋体" w:hAnsi="宋体" w:eastAsia="宋体" w:cs="宋体"/>
          <w:color w:val="FF0000"/>
        </w:rPr>
        <w:t>★</w:t>
      </w:r>
      <w:r>
        <w:rPr>
          <w:rFonts w:hint="eastAsia" w:ascii="宋体" w:hAnsi="宋体" w:eastAsia="宋体" w:cs="宋体"/>
          <w:color w:val="303030"/>
        </w:rPr>
        <w:t>第1步：</w:t>
      </w:r>
      <w:r>
        <w:rPr>
          <w:rFonts w:hint="eastAsia" w:ascii="宋体" w:hAnsi="宋体" w:eastAsia="宋体" w:cs="宋体"/>
          <w:b/>
          <w:bCs/>
          <w:color w:val="303030"/>
        </w:rPr>
        <w:t>选择左边菜单栏“选题管理”——选择“课题信息变更”——即可跳转课题信息变更列表页面——点击数据右侧“查看”按钮进入选题页面查看课题详情。</w:t>
      </w:r>
    </w:p>
    <w:p>
      <w:pPr>
        <w:rPr>
          <w:rFonts w:ascii="宋体" w:hAnsi="宋体" w:eastAsia="宋体" w:cs="宋体"/>
        </w:rPr>
      </w:pPr>
      <w:r>
        <w:rPr>
          <w:rFonts w:hint="eastAsia" w:ascii="宋体" w:hAnsi="宋体" w:eastAsia="宋体" w:cs="宋体"/>
        </w:rPr>
        <w:drawing>
          <wp:inline distT="0" distB="0" distL="0" distR="0">
            <wp:extent cx="5274310" cy="2532380"/>
            <wp:effectExtent l="19050" t="0" r="2540" b="0"/>
            <wp:docPr id="56"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31"/>
                    <pic:cNvPicPr>
                      <a:picLocks noChangeAspect="1" noChangeArrowheads="1"/>
                    </pic:cNvPicPr>
                  </pic:nvPicPr>
                  <pic:blipFill>
                    <a:blip r:embed="rId28"/>
                    <a:srcRect/>
                    <a:stretch>
                      <a:fillRect/>
                    </a:stretch>
                  </pic:blipFill>
                  <pic:spPr>
                    <a:xfrm>
                      <a:off x="0" y="0"/>
                      <a:ext cx="5274310" cy="2532964"/>
                    </a:xfrm>
                    <a:prstGeom prst="rect">
                      <a:avLst/>
                    </a:prstGeom>
                    <a:noFill/>
                    <a:ln w="9525">
                      <a:noFill/>
                      <a:miter lim="800000"/>
                      <a:headEnd/>
                      <a:tailEnd/>
                    </a:ln>
                  </pic:spPr>
                </pic:pic>
              </a:graphicData>
            </a:graphic>
          </wp:inline>
        </w:drawing>
      </w:r>
    </w:p>
    <w:p>
      <w:pPr>
        <w:pStyle w:val="2"/>
        <w:spacing w:before="312"/>
      </w:pPr>
      <w:bookmarkStart w:id="54" w:name="_Toc1648"/>
      <w:bookmarkStart w:id="55" w:name="_Toc29811"/>
      <w:bookmarkStart w:id="56" w:name="_Toc19991"/>
      <w:bookmarkStart w:id="57" w:name="_Toc17413"/>
      <w:r>
        <w:rPr>
          <w:rFonts w:hint="eastAsia"/>
          <w:lang w:val="en-US" w:eastAsia="zh-CN"/>
        </w:rPr>
        <w:t>七</w:t>
      </w:r>
      <w:r>
        <w:rPr>
          <w:rFonts w:hint="eastAsia"/>
        </w:rPr>
        <w:t>、过程管理</w:t>
      </w:r>
      <w:bookmarkEnd w:id="54"/>
      <w:bookmarkEnd w:id="55"/>
      <w:bookmarkEnd w:id="56"/>
      <w:bookmarkEnd w:id="57"/>
    </w:p>
    <w:p>
      <w:pPr>
        <w:pStyle w:val="3"/>
      </w:pPr>
      <w:bookmarkStart w:id="58" w:name="_Toc1697717832_WPSOffice_Level2"/>
      <w:bookmarkStart w:id="59" w:name="_Toc1731120810_WPSOffice_Level2"/>
      <w:bookmarkStart w:id="60" w:name="_Toc1229293146_WPSOffice_Level2"/>
      <w:bookmarkStart w:id="61" w:name="_Toc21978"/>
      <w:bookmarkStart w:id="62" w:name="_Toc3419"/>
      <w:r>
        <w:rPr>
          <w:rFonts w:hint="eastAsia"/>
        </w:rPr>
        <w:t>1</w:t>
      </w:r>
      <w:bookmarkEnd w:id="58"/>
      <w:bookmarkEnd w:id="59"/>
      <w:bookmarkEnd w:id="60"/>
      <w:r>
        <w:rPr>
          <w:rFonts w:hint="eastAsia"/>
        </w:rPr>
        <w:t>、过程业务数据查询及特殊处理</w:t>
      </w:r>
      <w:bookmarkEnd w:id="61"/>
      <w:bookmarkEnd w:id="62"/>
    </w:p>
    <w:p>
      <w:pPr>
        <w:spacing w:before="156" w:after="156" w:line="276" w:lineRule="auto"/>
        <w:ind w:firstLine="480"/>
        <w:rPr>
          <w:rFonts w:ascii="宋体" w:hAnsi="宋体" w:eastAsia="宋体" w:cs="宋体"/>
          <w:b/>
          <w:bCs/>
          <w:color w:val="303030"/>
        </w:rPr>
      </w:pPr>
      <w:r>
        <w:rPr>
          <w:rFonts w:hint="eastAsia" w:ascii="宋体" w:hAnsi="宋体" w:eastAsia="宋体" w:cs="宋体"/>
          <w:color w:val="FF0000"/>
        </w:rPr>
        <w:t>★</w:t>
      </w:r>
      <w:r>
        <w:rPr>
          <w:rFonts w:hint="eastAsia" w:ascii="宋体" w:hAnsi="宋体" w:eastAsia="宋体" w:cs="宋体"/>
          <w:color w:val="303030"/>
        </w:rPr>
        <w:t>第1步：</w:t>
      </w:r>
      <w:r>
        <w:rPr>
          <w:rFonts w:hint="eastAsia" w:ascii="宋体" w:hAnsi="宋体" w:eastAsia="宋体" w:cs="宋体"/>
          <w:b/>
          <w:bCs/>
          <w:color w:val="303030"/>
        </w:rPr>
        <w:t>选择左边菜单栏“过程管理”——选择某个业务，比如“任务书”——点击页面“查看”按钮即可跳转详情界面查看详情。</w:t>
      </w:r>
    </w:p>
    <w:p>
      <w:pPr>
        <w:spacing w:before="156" w:after="156" w:line="276" w:lineRule="auto"/>
        <w:ind w:firstLine="480"/>
        <w:rPr>
          <w:rFonts w:ascii="宋体" w:hAnsi="宋体" w:eastAsia="宋体" w:cs="宋体"/>
          <w:b/>
          <w:bCs/>
          <w:color w:val="303030"/>
        </w:rPr>
      </w:pPr>
      <w:r>
        <w:rPr>
          <w:rFonts w:hint="eastAsia" w:ascii="宋体" w:hAnsi="宋体" w:eastAsia="宋体" w:cs="宋体"/>
          <w:color w:val="FF0000"/>
        </w:rPr>
        <w:t>★</w:t>
      </w:r>
      <w:r>
        <w:rPr>
          <w:rFonts w:hint="eastAsia" w:ascii="宋体" w:hAnsi="宋体" w:eastAsia="宋体" w:cs="宋体"/>
          <w:color w:val="303030"/>
        </w:rPr>
        <w:t>第2步：</w:t>
      </w:r>
      <w:r>
        <w:rPr>
          <w:rFonts w:hint="eastAsia" w:ascii="宋体" w:hAnsi="宋体" w:eastAsia="宋体" w:cs="宋体"/>
          <w:b/>
          <w:bCs/>
          <w:color w:val="303030"/>
        </w:rPr>
        <w:t>若因特殊情况需要特殊处理，管理员可点击数据右侧“流转到”按钮将数据流转回之前的某个节点</w:t>
      </w:r>
      <w:r>
        <w:rPr>
          <w:rFonts w:hint="eastAsia" w:ascii="宋体" w:hAnsi="宋体" w:eastAsia="宋体" w:cs="宋体"/>
          <w:b/>
          <w:bCs/>
          <w:color w:val="FF0000"/>
        </w:rPr>
        <w:t>（只能向之前的节点流转，不能向后流转，无法撤销，请谨慎操作）</w:t>
      </w:r>
      <w:r>
        <w:rPr>
          <w:rFonts w:hint="eastAsia" w:ascii="宋体" w:hAnsi="宋体" w:eastAsia="宋体" w:cs="宋体"/>
          <w:b/>
          <w:bCs/>
          <w:color w:val="303030"/>
        </w:rPr>
        <w:t>。</w:t>
      </w:r>
    </w:p>
    <w:p>
      <w:pPr>
        <w:spacing w:before="156" w:after="156"/>
        <w:jc w:val="left"/>
        <w:rPr>
          <w:rFonts w:ascii="宋体" w:hAnsi="宋体" w:eastAsia="宋体" w:cs="宋体"/>
        </w:rPr>
      </w:pPr>
      <w:r>
        <w:rPr>
          <w:rFonts w:hint="eastAsia" w:ascii="宋体" w:hAnsi="宋体" w:eastAsia="宋体" w:cs="宋体"/>
        </w:rPr>
        <w:drawing>
          <wp:inline distT="0" distB="0" distL="114300" distR="114300">
            <wp:extent cx="5266690" cy="1934210"/>
            <wp:effectExtent l="0" t="0" r="10160" b="8890"/>
            <wp:docPr id="2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4"/>
                    <pic:cNvPicPr>
                      <a:picLocks noChangeAspect="1"/>
                    </pic:cNvPicPr>
                  </pic:nvPicPr>
                  <pic:blipFill>
                    <a:blip r:embed="rId29" cstate="print"/>
                    <a:stretch>
                      <a:fillRect/>
                    </a:stretch>
                  </pic:blipFill>
                  <pic:spPr>
                    <a:xfrm>
                      <a:off x="0" y="0"/>
                      <a:ext cx="5266690" cy="1934210"/>
                    </a:xfrm>
                    <a:prstGeom prst="rect">
                      <a:avLst/>
                    </a:prstGeom>
                    <a:noFill/>
                    <a:ln>
                      <a:noFill/>
                    </a:ln>
                  </pic:spPr>
                </pic:pic>
              </a:graphicData>
            </a:graphic>
          </wp:inline>
        </w:drawing>
      </w:r>
    </w:p>
    <w:p>
      <w:pPr>
        <w:spacing w:before="156" w:after="156"/>
        <w:jc w:val="left"/>
        <w:rPr>
          <w:rFonts w:ascii="宋体" w:hAnsi="宋体" w:eastAsia="宋体" w:cs="宋体"/>
        </w:rPr>
      </w:pPr>
      <w:r>
        <w:rPr>
          <w:rFonts w:hint="eastAsia" w:ascii="宋体" w:hAnsi="宋体" w:eastAsia="宋体" w:cs="宋体"/>
        </w:rPr>
        <w:t>注：过程业务的查询操作与任务书一致，可参考此说明。</w:t>
      </w:r>
    </w:p>
    <w:p>
      <w:pPr>
        <w:spacing w:before="156" w:after="156"/>
        <w:jc w:val="left"/>
        <w:rPr>
          <w:rFonts w:ascii="宋体" w:hAnsi="宋体" w:eastAsia="宋体" w:cs="宋体"/>
        </w:rPr>
      </w:pPr>
    </w:p>
    <w:p>
      <w:pPr>
        <w:pStyle w:val="2"/>
        <w:spacing w:before="312"/>
      </w:pPr>
      <w:bookmarkStart w:id="63" w:name="_Toc6756"/>
      <w:bookmarkStart w:id="64" w:name="_Toc29374"/>
      <w:bookmarkStart w:id="65" w:name="_Toc1487"/>
      <w:bookmarkStart w:id="66" w:name="_Toc28078"/>
      <w:r>
        <w:rPr>
          <w:rFonts w:hint="eastAsia"/>
          <w:lang w:val="en-US" w:eastAsia="zh-CN"/>
        </w:rPr>
        <w:t>八</w:t>
      </w:r>
      <w:r>
        <w:rPr>
          <w:rFonts w:hint="eastAsia"/>
        </w:rPr>
        <w:t>、评分管理</w:t>
      </w:r>
      <w:bookmarkEnd w:id="63"/>
      <w:bookmarkEnd w:id="64"/>
      <w:bookmarkEnd w:id="65"/>
      <w:bookmarkEnd w:id="66"/>
    </w:p>
    <w:p>
      <w:pPr>
        <w:pStyle w:val="3"/>
        <w:rPr>
          <w:rFonts w:hint="default" w:eastAsia="宋体"/>
          <w:lang w:val="en-US" w:eastAsia="zh-CN"/>
        </w:rPr>
      </w:pPr>
      <w:bookmarkStart w:id="67" w:name="_Toc117182370"/>
      <w:bookmarkStart w:id="68" w:name="_Toc8663"/>
      <w:bookmarkStart w:id="69" w:name="_Toc13862"/>
      <w:bookmarkStart w:id="70" w:name="_Toc22177"/>
      <w:bookmarkStart w:id="71" w:name="_Toc26601"/>
      <w:bookmarkStart w:id="72" w:name="_Toc16960"/>
      <w:r>
        <w:rPr>
          <w:rFonts w:hint="eastAsia"/>
        </w:rPr>
        <w:t>1、</w:t>
      </w:r>
      <w:bookmarkEnd w:id="67"/>
      <w:bookmarkEnd w:id="68"/>
      <w:r>
        <w:rPr>
          <w:rFonts w:hint="eastAsia"/>
          <w:lang w:val="en-US" w:eastAsia="zh-CN"/>
        </w:rPr>
        <w:t>分配答辩组--单个分配</w:t>
      </w:r>
      <w:bookmarkEnd w:id="69"/>
    </w:p>
    <w:p>
      <w:pPr>
        <w:spacing w:before="156" w:after="156"/>
        <w:ind w:firstLine="482"/>
        <w:rPr>
          <w:rFonts w:ascii="宋体" w:hAnsi="宋体" w:eastAsia="宋体" w:cs="宋体"/>
          <w:color w:val="FF0000"/>
        </w:rPr>
      </w:pPr>
    </w:p>
    <w:p>
      <w:pPr>
        <w:spacing w:before="156" w:after="156" w:line="276" w:lineRule="auto"/>
        <w:ind w:firstLine="480"/>
        <w:rPr>
          <w:rFonts w:ascii="宋体" w:hAnsi="宋体" w:eastAsia="宋体" w:cs="宋体"/>
          <w:b/>
          <w:bCs/>
          <w:color w:val="303030"/>
        </w:rPr>
      </w:pPr>
      <w:r>
        <w:rPr>
          <w:rFonts w:hint="eastAsia" w:ascii="宋体" w:hAnsi="宋体" w:eastAsia="宋体" w:cs="宋体"/>
          <w:color w:val="FF0000"/>
        </w:rPr>
        <w:t>★</w:t>
      </w:r>
      <w:r>
        <w:rPr>
          <w:rFonts w:hint="eastAsia" w:ascii="宋体" w:hAnsi="宋体" w:eastAsia="宋体" w:cs="宋体"/>
          <w:color w:val="303030"/>
        </w:rPr>
        <w:t>第1步：</w:t>
      </w:r>
      <w:r>
        <w:rPr>
          <w:rFonts w:hint="eastAsia" w:ascii="宋体" w:hAnsi="宋体" w:eastAsia="宋体" w:cs="宋体"/>
          <w:b/>
          <w:bCs/>
          <w:color w:val="303030"/>
        </w:rPr>
        <w:t>选择左边菜单栏“评分管理”-“分配答辩组”——选择“答辩评分”——点击页面“新增”按钮即可跳转建立答辩组的详情界面——填写答辩组信息——点击保存；</w:t>
      </w:r>
    </w:p>
    <w:p>
      <w:pPr>
        <w:spacing w:before="156" w:after="156" w:line="276" w:lineRule="auto"/>
        <w:ind w:firstLine="480"/>
        <w:rPr>
          <w:rFonts w:ascii="宋体" w:hAnsi="宋体" w:eastAsia="宋体" w:cs="宋体"/>
          <w:b/>
          <w:bCs/>
          <w:color w:val="303030"/>
        </w:rPr>
      </w:pPr>
      <w:r>
        <w:rPr>
          <w:rFonts w:hint="eastAsia" w:ascii="宋体" w:hAnsi="宋体" w:eastAsia="宋体" w:cs="宋体"/>
          <w:color w:val="FF0000"/>
        </w:rPr>
        <w:t>★</w:t>
      </w:r>
      <w:r>
        <w:rPr>
          <w:rFonts w:hint="eastAsia" w:ascii="宋体" w:hAnsi="宋体" w:eastAsia="宋体" w:cs="宋体"/>
          <w:color w:val="303030"/>
        </w:rPr>
        <w:t>第2步：</w:t>
      </w:r>
      <w:r>
        <w:rPr>
          <w:rFonts w:hint="eastAsia" w:ascii="宋体" w:hAnsi="宋体" w:eastAsia="宋体" w:cs="宋体"/>
          <w:b/>
          <w:bCs/>
          <w:color w:val="303030"/>
        </w:rPr>
        <w:t>点击答辩组信息右侧“分配学生”按钮进入学生分配详情页面——点击学生信息右侧“分配”按钮即可将该学生分配到该答辩组。</w:t>
      </w:r>
    </w:p>
    <w:p>
      <w:pPr>
        <w:spacing w:before="156" w:after="156" w:line="276" w:lineRule="auto"/>
        <w:rPr>
          <w:rFonts w:ascii="宋体" w:hAnsi="宋体" w:eastAsia="宋体" w:cs="宋体"/>
        </w:rPr>
      </w:pPr>
      <w:r>
        <w:rPr>
          <w:rFonts w:hint="eastAsia" w:ascii="宋体" w:hAnsi="宋体" w:eastAsia="宋体" w:cs="宋体"/>
        </w:rPr>
        <w:drawing>
          <wp:inline distT="0" distB="0" distL="114300" distR="114300">
            <wp:extent cx="5266690" cy="1609090"/>
            <wp:effectExtent l="0" t="0" r="10160" b="10160"/>
            <wp:docPr id="1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5"/>
                    <pic:cNvPicPr>
                      <a:picLocks noChangeAspect="1"/>
                    </pic:cNvPicPr>
                  </pic:nvPicPr>
                  <pic:blipFill>
                    <a:blip r:embed="rId30" cstate="print"/>
                    <a:stretch>
                      <a:fillRect/>
                    </a:stretch>
                  </pic:blipFill>
                  <pic:spPr>
                    <a:xfrm>
                      <a:off x="0" y="0"/>
                      <a:ext cx="5266690" cy="1609090"/>
                    </a:xfrm>
                    <a:prstGeom prst="rect">
                      <a:avLst/>
                    </a:prstGeom>
                    <a:noFill/>
                    <a:ln>
                      <a:noFill/>
                    </a:ln>
                  </pic:spPr>
                </pic:pic>
              </a:graphicData>
            </a:graphic>
          </wp:inline>
        </w:drawing>
      </w:r>
    </w:p>
    <w:p>
      <w:pPr>
        <w:spacing w:before="156" w:after="156" w:line="276" w:lineRule="auto"/>
        <w:rPr>
          <w:rFonts w:ascii="宋体" w:hAnsi="宋体" w:eastAsia="宋体" w:cs="宋体"/>
        </w:rPr>
      </w:pPr>
      <w:r>
        <w:rPr>
          <w:rFonts w:hint="eastAsia" w:ascii="宋体" w:hAnsi="宋体" w:eastAsia="宋体" w:cs="宋体"/>
        </w:rPr>
        <w:drawing>
          <wp:inline distT="0" distB="0" distL="114300" distR="114300">
            <wp:extent cx="5266690" cy="2347595"/>
            <wp:effectExtent l="0" t="0" r="10160" b="14605"/>
            <wp:docPr id="2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6"/>
                    <pic:cNvPicPr>
                      <a:picLocks noChangeAspect="1"/>
                    </pic:cNvPicPr>
                  </pic:nvPicPr>
                  <pic:blipFill>
                    <a:blip r:embed="rId31" cstate="print"/>
                    <a:stretch>
                      <a:fillRect/>
                    </a:stretch>
                  </pic:blipFill>
                  <pic:spPr>
                    <a:xfrm>
                      <a:off x="0" y="0"/>
                      <a:ext cx="5266690" cy="2347595"/>
                    </a:xfrm>
                    <a:prstGeom prst="rect">
                      <a:avLst/>
                    </a:prstGeom>
                    <a:noFill/>
                    <a:ln>
                      <a:noFill/>
                    </a:ln>
                  </pic:spPr>
                </pic:pic>
              </a:graphicData>
            </a:graphic>
          </wp:inline>
        </w:drawing>
      </w:r>
    </w:p>
    <w:p>
      <w:pPr>
        <w:spacing w:before="156" w:after="156" w:line="276" w:lineRule="auto"/>
        <w:rPr>
          <w:rFonts w:ascii="宋体" w:hAnsi="宋体" w:eastAsia="宋体" w:cs="宋体"/>
        </w:rPr>
      </w:pPr>
      <w:r>
        <w:rPr>
          <w:rFonts w:hint="eastAsia" w:ascii="宋体" w:hAnsi="宋体" w:eastAsia="宋体" w:cs="宋体"/>
        </w:rPr>
        <w:drawing>
          <wp:inline distT="0" distB="0" distL="114300" distR="114300">
            <wp:extent cx="5266690" cy="2458720"/>
            <wp:effectExtent l="0" t="0" r="10160" b="17780"/>
            <wp:docPr id="4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7"/>
                    <pic:cNvPicPr>
                      <a:picLocks noChangeAspect="1"/>
                    </pic:cNvPicPr>
                  </pic:nvPicPr>
                  <pic:blipFill>
                    <a:blip r:embed="rId32" cstate="print"/>
                    <a:stretch>
                      <a:fillRect/>
                    </a:stretch>
                  </pic:blipFill>
                  <pic:spPr>
                    <a:xfrm>
                      <a:off x="0" y="0"/>
                      <a:ext cx="5266690" cy="2458720"/>
                    </a:xfrm>
                    <a:prstGeom prst="rect">
                      <a:avLst/>
                    </a:prstGeom>
                    <a:noFill/>
                    <a:ln>
                      <a:noFill/>
                    </a:ln>
                  </pic:spPr>
                </pic:pic>
              </a:graphicData>
            </a:graphic>
          </wp:inline>
        </w:drawing>
      </w:r>
    </w:p>
    <w:p>
      <w:pPr>
        <w:pStyle w:val="3"/>
        <w:rPr>
          <w:rFonts w:hint="eastAsia"/>
        </w:rPr>
      </w:pPr>
      <w:bookmarkStart w:id="73" w:name="_Toc117182371"/>
      <w:bookmarkStart w:id="74" w:name="_Toc1304"/>
      <w:r>
        <w:rPr>
          <w:rFonts w:hint="eastAsia"/>
        </w:rPr>
        <w:t>2、分配答辩组--批量导入</w:t>
      </w:r>
      <w:bookmarkEnd w:id="73"/>
      <w:bookmarkEnd w:id="74"/>
    </w:p>
    <w:p>
      <w:pPr>
        <w:spacing w:before="156" w:after="156" w:line="276" w:lineRule="auto"/>
        <w:ind w:firstLine="480"/>
        <w:rPr>
          <w:rFonts w:ascii="宋体" w:hAnsi="宋体" w:eastAsia="宋体" w:cs="宋体"/>
          <w:b/>
          <w:bCs/>
          <w:color w:val="303030"/>
        </w:rPr>
      </w:pPr>
      <w:r>
        <w:rPr>
          <w:rFonts w:hint="eastAsia" w:ascii="宋体" w:hAnsi="宋体" w:eastAsia="宋体" w:cs="宋体"/>
          <w:color w:val="FF0000"/>
        </w:rPr>
        <w:t>★</w:t>
      </w:r>
      <w:r>
        <w:rPr>
          <w:rFonts w:hint="eastAsia" w:ascii="宋体" w:hAnsi="宋体" w:eastAsia="宋体" w:cs="宋体"/>
          <w:color w:val="303030"/>
        </w:rPr>
        <w:t>第1步：</w:t>
      </w:r>
      <w:r>
        <w:rPr>
          <w:rFonts w:hint="eastAsia" w:ascii="宋体" w:hAnsi="宋体" w:eastAsia="宋体" w:cs="宋体"/>
          <w:b/>
          <w:bCs/>
          <w:color w:val="303030"/>
        </w:rPr>
        <w:t>选择左边菜单栏“过程管理”——“分配答辩组”——点击页面“批量导入”按钮</w:t>
      </w:r>
    </w:p>
    <w:p>
      <w:pPr>
        <w:ind w:firstLine="420" w:firstLineChars="200"/>
        <w:rPr>
          <w:rFonts w:hint="eastAsia"/>
        </w:rPr>
      </w:pPr>
      <w:r>
        <w:rPr>
          <w:rFonts w:hint="eastAsia" w:ascii="宋体" w:hAnsi="宋体" w:eastAsia="宋体" w:cs="宋体"/>
          <w:color w:val="FF0000"/>
        </w:rPr>
        <w:t>★</w:t>
      </w:r>
      <w:r>
        <w:rPr>
          <w:rFonts w:hint="eastAsia" w:ascii="宋体" w:hAnsi="宋体" w:eastAsia="宋体" w:cs="宋体"/>
          <w:color w:val="303030"/>
        </w:rPr>
        <w:t>第2步：</w:t>
      </w:r>
      <w:r>
        <w:rPr>
          <w:rFonts w:hint="eastAsia" w:ascii="宋体" w:hAnsi="宋体" w:eastAsia="宋体" w:cs="宋体"/>
          <w:b/>
          <w:bCs/>
          <w:color w:val="303030"/>
        </w:rPr>
        <w:t>下载模板，根据模板内容进行填写，填写完成后，上传模板。</w:t>
      </w:r>
      <w:r>
        <w:rPr>
          <w:rFonts w:hint="eastAsia"/>
        </w:rPr>
        <w:t xml:space="preserve"> </w:t>
      </w:r>
    </w:p>
    <w:p>
      <w:pPr>
        <w:rPr>
          <w:rFonts w:hint="eastAsia"/>
        </w:rPr>
      </w:pPr>
      <w:r>
        <w:drawing>
          <wp:inline distT="0" distB="0" distL="0" distR="0">
            <wp:extent cx="5274310" cy="3402965"/>
            <wp:effectExtent l="19050" t="0" r="2540" b="0"/>
            <wp:docPr id="4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1"/>
                    <pic:cNvPicPr>
                      <a:picLocks noChangeAspect="1" noChangeArrowheads="1"/>
                    </pic:cNvPicPr>
                  </pic:nvPicPr>
                  <pic:blipFill>
                    <a:blip r:embed="rId33"/>
                    <a:srcRect/>
                    <a:stretch>
                      <a:fillRect/>
                    </a:stretch>
                  </pic:blipFill>
                  <pic:spPr>
                    <a:xfrm>
                      <a:off x="0" y="0"/>
                      <a:ext cx="5274310" cy="3403127"/>
                    </a:xfrm>
                    <a:prstGeom prst="rect">
                      <a:avLst/>
                    </a:prstGeom>
                    <a:noFill/>
                    <a:ln w="9525">
                      <a:noFill/>
                      <a:miter lim="800000"/>
                      <a:headEnd/>
                      <a:tailEnd/>
                    </a:ln>
                  </pic:spPr>
                </pic:pic>
              </a:graphicData>
            </a:graphic>
          </wp:inline>
        </w:drawing>
      </w:r>
    </w:p>
    <w:p>
      <w:pPr>
        <w:rPr>
          <w:rFonts w:hint="eastAsia"/>
        </w:rPr>
      </w:pPr>
      <w:r>
        <w:drawing>
          <wp:inline distT="0" distB="0" distL="0" distR="0">
            <wp:extent cx="5274310" cy="2021840"/>
            <wp:effectExtent l="19050" t="0" r="2540" b="0"/>
            <wp:docPr id="5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4"/>
                    <pic:cNvPicPr>
                      <a:picLocks noChangeAspect="1" noChangeArrowheads="1"/>
                    </pic:cNvPicPr>
                  </pic:nvPicPr>
                  <pic:blipFill>
                    <a:blip r:embed="rId34"/>
                    <a:srcRect/>
                    <a:stretch>
                      <a:fillRect/>
                    </a:stretch>
                  </pic:blipFill>
                  <pic:spPr>
                    <a:xfrm>
                      <a:off x="0" y="0"/>
                      <a:ext cx="5274310" cy="2021980"/>
                    </a:xfrm>
                    <a:prstGeom prst="rect">
                      <a:avLst/>
                    </a:prstGeom>
                    <a:noFill/>
                    <a:ln w="9525">
                      <a:noFill/>
                      <a:miter lim="800000"/>
                      <a:headEnd/>
                      <a:tailEnd/>
                    </a:ln>
                  </pic:spPr>
                </pic:pic>
              </a:graphicData>
            </a:graphic>
          </wp:inline>
        </w:drawing>
      </w:r>
    </w:p>
    <w:p>
      <w:pPr>
        <w:rPr>
          <w:rFonts w:hint="eastAsia"/>
          <w:color w:val="FF0000"/>
        </w:rPr>
      </w:pPr>
      <w:r>
        <w:rPr>
          <w:rFonts w:hint="eastAsia"/>
          <w:color w:val="FF0000"/>
        </w:rPr>
        <w:t>注意事项：</w:t>
      </w:r>
    </w:p>
    <w:p>
      <w:pPr>
        <w:rPr>
          <w:rFonts w:hint="eastAsia"/>
          <w:color w:val="FF0000"/>
        </w:rPr>
      </w:pPr>
      <w:r>
        <w:rPr>
          <w:rFonts w:hint="eastAsia"/>
          <w:color w:val="FF0000"/>
        </w:rPr>
        <w:t>1、 该模板不能进行任何修改和删减，包括表头注意事项</w:t>
      </w:r>
    </w:p>
    <w:p>
      <w:pPr>
        <w:rPr>
          <w:rFonts w:hint="eastAsia"/>
          <w:color w:val="FF0000"/>
        </w:rPr>
      </w:pPr>
      <w:r>
        <w:rPr>
          <w:rFonts w:hint="eastAsia"/>
          <w:color w:val="FF0000"/>
        </w:rPr>
        <w:t>2、 数据内容需要和系统保持一致，如学生专业系统内名为计算机专业，您填写计算机是无法导入成功</w:t>
      </w:r>
    </w:p>
    <w:p>
      <w:pPr>
        <w:rPr>
          <w:color w:val="FF0000"/>
        </w:rPr>
      </w:pPr>
      <w:r>
        <w:rPr>
          <w:rFonts w:hint="eastAsia"/>
          <w:color w:val="FF0000"/>
        </w:rPr>
        <w:t>3、 答辩时间填写格式：如2021-07-16 08:03:03;辩次都为1；答辩秘书、答辩组长、答辩组成员都需填写教师工号</w:t>
      </w:r>
    </w:p>
    <w:p>
      <w:pPr>
        <w:pStyle w:val="3"/>
      </w:pPr>
      <w:bookmarkStart w:id="75" w:name="_Toc29755"/>
      <w:bookmarkStart w:id="76" w:name="_Toc117182372"/>
      <w:bookmarkStart w:id="77" w:name="_Toc12575"/>
      <w:r>
        <w:rPr>
          <w:rFonts w:hint="eastAsia"/>
        </w:rPr>
        <w:t>3、分配</w:t>
      </w:r>
      <w:bookmarkEnd w:id="75"/>
      <w:r>
        <w:rPr>
          <w:rFonts w:hint="eastAsia"/>
        </w:rPr>
        <w:t>评阅教师</w:t>
      </w:r>
      <w:r>
        <w:t>—</w:t>
      </w:r>
      <w:r>
        <w:rPr>
          <w:rFonts w:hint="eastAsia"/>
        </w:rPr>
        <w:t>单个分配</w:t>
      </w:r>
      <w:bookmarkEnd w:id="76"/>
      <w:bookmarkEnd w:id="77"/>
    </w:p>
    <w:p>
      <w:pPr>
        <w:spacing w:before="156" w:after="156" w:line="276" w:lineRule="auto"/>
        <w:ind w:firstLine="480"/>
        <w:rPr>
          <w:rFonts w:ascii="宋体" w:hAnsi="宋体" w:eastAsia="宋体" w:cs="宋体"/>
          <w:b/>
          <w:bCs/>
          <w:color w:val="303030"/>
        </w:rPr>
      </w:pPr>
      <w:r>
        <w:rPr>
          <w:rFonts w:hint="eastAsia" w:ascii="宋体" w:hAnsi="宋体" w:eastAsia="宋体" w:cs="宋体"/>
          <w:color w:val="FF0000"/>
        </w:rPr>
        <w:t>★</w:t>
      </w:r>
      <w:r>
        <w:rPr>
          <w:rFonts w:hint="eastAsia" w:ascii="宋体" w:hAnsi="宋体" w:eastAsia="宋体" w:cs="宋体"/>
          <w:color w:val="303030"/>
        </w:rPr>
        <w:t>第1步：</w:t>
      </w:r>
      <w:r>
        <w:rPr>
          <w:rFonts w:hint="eastAsia" w:ascii="宋体" w:hAnsi="宋体" w:eastAsia="宋体" w:cs="宋体"/>
          <w:b/>
          <w:bCs/>
          <w:color w:val="303030"/>
        </w:rPr>
        <w:t>选择左边菜单栏“过程管理”——“分配评阅教师”——点击页面“分配评阅教师”</w:t>
      </w:r>
    </w:p>
    <w:p>
      <w:pPr>
        <w:spacing w:before="156" w:after="156" w:line="276" w:lineRule="auto"/>
        <w:ind w:firstLine="480"/>
        <w:rPr>
          <w:rFonts w:ascii="宋体" w:hAnsi="宋体" w:eastAsia="宋体" w:cs="宋体"/>
          <w:b/>
          <w:bCs/>
          <w:color w:val="303030"/>
        </w:rPr>
      </w:pPr>
      <w:r>
        <w:rPr>
          <w:rFonts w:hint="eastAsia" w:ascii="宋体" w:hAnsi="宋体" w:eastAsia="宋体" w:cs="宋体"/>
          <w:color w:val="FF0000"/>
        </w:rPr>
        <w:t>★</w:t>
      </w:r>
      <w:r>
        <w:rPr>
          <w:rFonts w:hint="eastAsia" w:ascii="宋体" w:hAnsi="宋体" w:eastAsia="宋体" w:cs="宋体"/>
          <w:color w:val="303030"/>
        </w:rPr>
        <w:t>第2步：</w:t>
      </w:r>
      <w:r>
        <w:rPr>
          <w:rFonts w:hint="eastAsia" w:ascii="宋体" w:hAnsi="宋体" w:eastAsia="宋体" w:cs="宋体"/>
          <w:b/>
          <w:bCs/>
          <w:color w:val="303030"/>
        </w:rPr>
        <w:t>点击右侧“分配学生”按钮进入学生分配详情页面——点击学生信息右侧“分配”按钮即可将该学生分配</w:t>
      </w:r>
    </w:p>
    <w:p>
      <w:pPr>
        <w:spacing w:before="156" w:after="156" w:line="276" w:lineRule="auto"/>
        <w:rPr>
          <w:rFonts w:hint="eastAsia" w:ascii="宋体" w:hAnsi="宋体" w:eastAsia="宋体" w:cs="宋体"/>
        </w:rPr>
      </w:pPr>
      <w:r>
        <w:rPr>
          <w:rFonts w:ascii="宋体" w:hAnsi="宋体" w:eastAsia="宋体" w:cs="宋体"/>
        </w:rPr>
        <w:drawing>
          <wp:inline distT="0" distB="0" distL="0" distR="0">
            <wp:extent cx="5274310" cy="2887980"/>
            <wp:effectExtent l="19050" t="0" r="2540" b="0"/>
            <wp:docPr id="5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7"/>
                    <pic:cNvPicPr>
                      <a:picLocks noChangeAspect="1" noChangeArrowheads="1"/>
                    </pic:cNvPicPr>
                  </pic:nvPicPr>
                  <pic:blipFill>
                    <a:blip r:embed="rId35"/>
                    <a:srcRect/>
                    <a:stretch>
                      <a:fillRect/>
                    </a:stretch>
                  </pic:blipFill>
                  <pic:spPr>
                    <a:xfrm>
                      <a:off x="0" y="0"/>
                      <a:ext cx="5274310" cy="2888573"/>
                    </a:xfrm>
                    <a:prstGeom prst="rect">
                      <a:avLst/>
                    </a:prstGeom>
                    <a:noFill/>
                    <a:ln w="9525">
                      <a:noFill/>
                      <a:miter lim="800000"/>
                      <a:headEnd/>
                      <a:tailEnd/>
                    </a:ln>
                  </pic:spPr>
                </pic:pic>
              </a:graphicData>
            </a:graphic>
          </wp:inline>
        </w:drawing>
      </w:r>
    </w:p>
    <w:p>
      <w:pPr>
        <w:spacing w:before="156" w:after="156" w:line="276" w:lineRule="auto"/>
        <w:ind w:firstLine="315" w:firstLineChars="150"/>
        <w:rPr>
          <w:rFonts w:ascii="宋体" w:hAnsi="宋体" w:eastAsia="宋体" w:cs="宋体"/>
        </w:rPr>
      </w:pPr>
      <w:r>
        <w:rPr>
          <w:rFonts w:hint="eastAsia" w:ascii="宋体" w:hAnsi="宋体" w:eastAsia="宋体" w:cs="宋体"/>
          <w:color w:val="FF0000"/>
        </w:rPr>
        <w:t>★</w:t>
      </w:r>
      <w:r>
        <w:rPr>
          <w:rFonts w:hint="eastAsia" w:ascii="宋体" w:hAnsi="宋体" w:eastAsia="宋体" w:cs="宋体"/>
          <w:color w:val="303030"/>
        </w:rPr>
        <w:t>第3步：选择评阅教师，点击“批量选择”或者“选择”按钮，即可分配成功。</w:t>
      </w:r>
    </w:p>
    <w:p>
      <w:pPr>
        <w:spacing w:before="156" w:after="156" w:line="276" w:lineRule="auto"/>
        <w:rPr>
          <w:rFonts w:hint="eastAsia" w:ascii="宋体" w:hAnsi="宋体" w:eastAsia="宋体" w:cs="宋体"/>
        </w:rPr>
      </w:pPr>
      <w:r>
        <w:rPr>
          <w:rFonts w:ascii="宋体" w:hAnsi="宋体" w:eastAsia="宋体" w:cs="宋体"/>
        </w:rPr>
        <w:drawing>
          <wp:inline distT="0" distB="0" distL="0" distR="0">
            <wp:extent cx="5274310" cy="2138045"/>
            <wp:effectExtent l="19050" t="0" r="2540" b="0"/>
            <wp:docPr id="5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10"/>
                    <pic:cNvPicPr>
                      <a:picLocks noChangeAspect="1" noChangeArrowheads="1"/>
                    </pic:cNvPicPr>
                  </pic:nvPicPr>
                  <pic:blipFill>
                    <a:blip r:embed="rId36"/>
                    <a:srcRect/>
                    <a:stretch>
                      <a:fillRect/>
                    </a:stretch>
                  </pic:blipFill>
                  <pic:spPr>
                    <a:xfrm>
                      <a:off x="0" y="0"/>
                      <a:ext cx="5274310" cy="2138212"/>
                    </a:xfrm>
                    <a:prstGeom prst="rect">
                      <a:avLst/>
                    </a:prstGeom>
                    <a:noFill/>
                    <a:ln w="9525">
                      <a:noFill/>
                      <a:miter lim="800000"/>
                      <a:headEnd/>
                      <a:tailEnd/>
                    </a:ln>
                  </pic:spPr>
                </pic:pic>
              </a:graphicData>
            </a:graphic>
          </wp:inline>
        </w:drawing>
      </w:r>
    </w:p>
    <w:p>
      <w:pPr>
        <w:pStyle w:val="3"/>
      </w:pPr>
      <w:bookmarkStart w:id="78" w:name="_Toc117182373"/>
      <w:bookmarkStart w:id="79" w:name="_Toc27813"/>
      <w:r>
        <w:rPr>
          <w:rFonts w:hint="eastAsia"/>
        </w:rPr>
        <w:t>4、分配评阅教师</w:t>
      </w:r>
      <w:r>
        <w:t>—</w:t>
      </w:r>
      <w:r>
        <w:rPr>
          <w:rFonts w:hint="eastAsia"/>
        </w:rPr>
        <w:t>批量导入</w:t>
      </w:r>
      <w:bookmarkEnd w:id="78"/>
      <w:bookmarkEnd w:id="79"/>
    </w:p>
    <w:p>
      <w:pPr>
        <w:spacing w:before="156" w:after="156" w:line="276" w:lineRule="auto"/>
        <w:ind w:firstLine="480"/>
        <w:rPr>
          <w:rFonts w:ascii="宋体" w:hAnsi="宋体" w:eastAsia="宋体" w:cs="宋体"/>
          <w:b/>
          <w:bCs/>
          <w:color w:val="303030"/>
        </w:rPr>
      </w:pPr>
      <w:r>
        <w:rPr>
          <w:rFonts w:hint="eastAsia" w:ascii="宋体" w:hAnsi="宋体" w:eastAsia="宋体" w:cs="宋体"/>
          <w:color w:val="FF0000"/>
        </w:rPr>
        <w:t>★</w:t>
      </w:r>
      <w:r>
        <w:rPr>
          <w:rFonts w:hint="eastAsia" w:ascii="宋体" w:hAnsi="宋体" w:eastAsia="宋体" w:cs="宋体"/>
          <w:color w:val="303030"/>
        </w:rPr>
        <w:t>第1步：</w:t>
      </w:r>
      <w:r>
        <w:rPr>
          <w:rFonts w:hint="eastAsia" w:ascii="宋体" w:hAnsi="宋体" w:eastAsia="宋体" w:cs="宋体"/>
          <w:b/>
          <w:bCs/>
          <w:color w:val="303030"/>
        </w:rPr>
        <w:t>选择左边菜单栏“过程管理”——“分配评阅教师”——选择学生--点击页面“批量导入”</w:t>
      </w:r>
    </w:p>
    <w:p>
      <w:pPr>
        <w:spacing w:before="156" w:after="156" w:line="276" w:lineRule="auto"/>
        <w:rPr>
          <w:rFonts w:ascii="宋体" w:hAnsi="宋体" w:eastAsia="宋体" w:cs="宋体"/>
        </w:rPr>
      </w:pPr>
      <w:r>
        <w:rPr>
          <w:rFonts w:ascii="宋体" w:hAnsi="宋体" w:eastAsia="宋体" w:cs="宋体"/>
        </w:rPr>
        <w:drawing>
          <wp:inline distT="0" distB="0" distL="0" distR="0">
            <wp:extent cx="5274310" cy="2889250"/>
            <wp:effectExtent l="19050" t="0" r="2540" b="0"/>
            <wp:docPr id="57"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13"/>
                    <pic:cNvPicPr>
                      <a:picLocks noChangeAspect="1" noChangeArrowheads="1"/>
                    </pic:cNvPicPr>
                  </pic:nvPicPr>
                  <pic:blipFill>
                    <a:blip r:embed="rId37"/>
                    <a:srcRect/>
                    <a:stretch>
                      <a:fillRect/>
                    </a:stretch>
                  </pic:blipFill>
                  <pic:spPr>
                    <a:xfrm>
                      <a:off x="0" y="0"/>
                      <a:ext cx="5274310" cy="2889443"/>
                    </a:xfrm>
                    <a:prstGeom prst="rect">
                      <a:avLst/>
                    </a:prstGeom>
                    <a:noFill/>
                    <a:ln w="9525">
                      <a:noFill/>
                      <a:miter lim="800000"/>
                      <a:headEnd/>
                      <a:tailEnd/>
                    </a:ln>
                  </pic:spPr>
                </pic:pic>
              </a:graphicData>
            </a:graphic>
          </wp:inline>
        </w:drawing>
      </w:r>
    </w:p>
    <w:p>
      <w:pPr>
        <w:spacing w:before="156" w:after="156" w:line="276" w:lineRule="auto"/>
        <w:rPr>
          <w:rFonts w:ascii="宋体" w:hAnsi="宋体" w:eastAsia="宋体" w:cs="宋体"/>
        </w:rPr>
      </w:pPr>
      <w:r>
        <w:rPr>
          <w:rFonts w:ascii="宋体" w:hAnsi="宋体" w:eastAsia="宋体" w:cs="宋体"/>
        </w:rPr>
        <w:drawing>
          <wp:inline distT="0" distB="0" distL="0" distR="0">
            <wp:extent cx="5274310" cy="1935480"/>
            <wp:effectExtent l="19050" t="0" r="2540" b="0"/>
            <wp:docPr id="59"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16"/>
                    <pic:cNvPicPr>
                      <a:picLocks noChangeAspect="1" noChangeArrowheads="1"/>
                    </pic:cNvPicPr>
                  </pic:nvPicPr>
                  <pic:blipFill>
                    <a:blip r:embed="rId38"/>
                    <a:srcRect/>
                    <a:stretch>
                      <a:fillRect/>
                    </a:stretch>
                  </pic:blipFill>
                  <pic:spPr>
                    <a:xfrm>
                      <a:off x="0" y="0"/>
                      <a:ext cx="5274310" cy="1936087"/>
                    </a:xfrm>
                    <a:prstGeom prst="rect">
                      <a:avLst/>
                    </a:prstGeom>
                    <a:noFill/>
                    <a:ln w="9525">
                      <a:noFill/>
                      <a:miter lim="800000"/>
                      <a:headEnd/>
                      <a:tailEnd/>
                    </a:ln>
                  </pic:spPr>
                </pic:pic>
              </a:graphicData>
            </a:graphic>
          </wp:inline>
        </w:drawing>
      </w:r>
    </w:p>
    <w:p>
      <w:pPr>
        <w:spacing w:before="156" w:after="156"/>
        <w:jc w:val="left"/>
        <w:rPr>
          <w:rFonts w:ascii="宋体" w:hAnsi="宋体" w:eastAsia="宋体" w:cs="宋体"/>
        </w:rPr>
      </w:pPr>
      <w:r>
        <w:rPr>
          <w:b/>
          <w:color w:val="FF0000"/>
        </w:rPr>
        <w:t>注意事项：</w:t>
      </w:r>
      <w:r>
        <w:rPr>
          <w:b/>
          <w:color w:val="FF0000"/>
        </w:rPr>
        <w:br w:type="textWrapping"/>
      </w:r>
      <w:r>
        <w:rPr>
          <w:b/>
          <w:color w:val="FF0000"/>
        </w:rPr>
        <w:t>1、 该模板不能进行任何修改和删减，包括表头注意事项</w:t>
      </w:r>
      <w:r>
        <w:rPr>
          <w:b/>
          <w:color w:val="FF0000"/>
        </w:rPr>
        <w:br w:type="textWrapping"/>
      </w:r>
      <w:r>
        <w:rPr>
          <w:b/>
          <w:color w:val="FF0000"/>
        </w:rPr>
        <w:t>2、 数据内容需要和系统保持一致，如学生专业系统内名为计算机专业，您填写计算机是无法导入成功</w:t>
      </w:r>
    </w:p>
    <w:bookmarkEnd w:id="70"/>
    <w:bookmarkEnd w:id="71"/>
    <w:bookmarkEnd w:id="72"/>
    <w:p>
      <w:pPr>
        <w:pStyle w:val="3"/>
      </w:pPr>
      <w:bookmarkStart w:id="80" w:name="_Toc27665"/>
      <w:bookmarkStart w:id="81" w:name="_Toc7350"/>
      <w:r>
        <w:rPr>
          <w:rFonts w:hint="eastAsia"/>
          <w:lang w:val="en-US" w:eastAsia="zh-CN"/>
        </w:rPr>
        <w:t>5</w:t>
      </w:r>
      <w:r>
        <w:rPr>
          <w:rFonts w:hint="eastAsia"/>
        </w:rPr>
        <w:t>、总评评分</w:t>
      </w:r>
      <w:bookmarkEnd w:id="80"/>
      <w:bookmarkEnd w:id="81"/>
    </w:p>
    <w:p>
      <w:pPr>
        <w:spacing w:before="156" w:after="156"/>
        <w:ind w:firstLine="480"/>
        <w:jc w:val="left"/>
        <w:rPr>
          <w:rFonts w:ascii="宋体" w:hAnsi="宋体" w:eastAsia="宋体" w:cs="宋体"/>
          <w:b/>
          <w:bCs/>
          <w:color w:val="303030"/>
        </w:rPr>
      </w:pPr>
      <w:r>
        <w:rPr>
          <w:rFonts w:hint="eastAsia" w:ascii="宋体" w:hAnsi="宋体" w:eastAsia="宋体" w:cs="宋体"/>
          <w:color w:val="FF0000"/>
        </w:rPr>
        <w:t>★</w:t>
      </w:r>
      <w:r>
        <w:rPr>
          <w:rFonts w:hint="eastAsia" w:ascii="宋体" w:hAnsi="宋体" w:eastAsia="宋体" w:cs="宋体"/>
          <w:color w:val="303030"/>
        </w:rPr>
        <w:t>第1步：</w:t>
      </w:r>
      <w:r>
        <w:rPr>
          <w:rFonts w:hint="eastAsia" w:ascii="宋体" w:hAnsi="宋体" w:eastAsia="宋体" w:cs="宋体"/>
          <w:b/>
          <w:bCs/>
          <w:color w:val="303030"/>
        </w:rPr>
        <w:t>选择左边菜单栏“评分管理”-“总评”——点击页面“更新总评成绩”按钮可以更新学生总评成绩；</w:t>
      </w:r>
    </w:p>
    <w:p>
      <w:pPr>
        <w:spacing w:before="156" w:after="156"/>
        <w:ind w:firstLine="480"/>
        <w:jc w:val="left"/>
        <w:rPr>
          <w:rFonts w:ascii="宋体" w:hAnsi="宋体" w:eastAsia="宋体" w:cs="宋体"/>
          <w:b/>
          <w:bCs/>
          <w:color w:val="303030"/>
        </w:rPr>
      </w:pPr>
      <w:r>
        <w:rPr>
          <w:rFonts w:hint="eastAsia" w:ascii="宋体" w:hAnsi="宋体" w:eastAsia="宋体" w:cs="宋体"/>
          <w:color w:val="FF0000"/>
        </w:rPr>
        <w:t>★</w:t>
      </w:r>
      <w:r>
        <w:rPr>
          <w:rFonts w:hint="eastAsia" w:ascii="宋体" w:hAnsi="宋体" w:eastAsia="宋体" w:cs="宋体"/>
          <w:color w:val="303030"/>
        </w:rPr>
        <w:t>第2步：</w:t>
      </w:r>
      <w:r>
        <w:rPr>
          <w:rFonts w:hint="eastAsia" w:ascii="宋体" w:hAnsi="宋体" w:eastAsia="宋体" w:cs="宋体"/>
          <w:b/>
          <w:bCs/>
          <w:color w:val="303030"/>
        </w:rPr>
        <w:t>确认总评无误后可点击“公布总评成绩”，公布后学生端可在首页查看成绩。</w:t>
      </w:r>
    </w:p>
    <w:p>
      <w:pPr>
        <w:spacing w:before="120" w:after="120"/>
        <w:jc w:val="left"/>
        <w:rPr>
          <w:rFonts w:ascii="宋体" w:hAnsi="宋体" w:eastAsia="宋体" w:cs="宋体"/>
        </w:rPr>
      </w:pPr>
      <w:r>
        <w:rPr>
          <w:rFonts w:hint="eastAsia" w:ascii="宋体" w:hAnsi="宋体" w:eastAsia="宋体" w:cs="宋体"/>
        </w:rPr>
        <w:drawing>
          <wp:inline distT="0" distB="0" distL="114300" distR="114300">
            <wp:extent cx="5266690" cy="1837055"/>
            <wp:effectExtent l="0" t="0" r="10160" b="10795"/>
            <wp:docPr id="4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9"/>
                    <pic:cNvPicPr>
                      <a:picLocks noChangeAspect="1"/>
                    </pic:cNvPicPr>
                  </pic:nvPicPr>
                  <pic:blipFill>
                    <a:blip r:embed="rId39" cstate="print"/>
                    <a:stretch>
                      <a:fillRect/>
                    </a:stretch>
                  </pic:blipFill>
                  <pic:spPr>
                    <a:xfrm>
                      <a:off x="0" y="0"/>
                      <a:ext cx="5266690" cy="1837055"/>
                    </a:xfrm>
                    <a:prstGeom prst="rect">
                      <a:avLst/>
                    </a:prstGeom>
                    <a:noFill/>
                    <a:ln>
                      <a:noFill/>
                    </a:ln>
                  </pic:spPr>
                </pic:pic>
              </a:graphicData>
            </a:graphic>
          </wp:inline>
        </w:drawing>
      </w:r>
    </w:p>
    <w:p>
      <w:pPr>
        <w:pStyle w:val="2"/>
        <w:numPr>
          <w:ilvl w:val="0"/>
          <w:numId w:val="5"/>
        </w:numPr>
        <w:spacing w:before="312"/>
        <w:rPr>
          <w:rFonts w:hint="eastAsia"/>
          <w:lang w:val="en-US" w:eastAsia="zh-CN"/>
        </w:rPr>
      </w:pPr>
      <w:bookmarkStart w:id="82" w:name="_Toc16457"/>
      <w:r>
        <w:rPr>
          <w:rFonts w:hint="eastAsia"/>
          <w:lang w:val="en-US" w:eastAsia="zh-CN"/>
        </w:rPr>
        <w:t>评优管理</w:t>
      </w:r>
      <w:bookmarkEnd w:id="82"/>
    </w:p>
    <w:p>
      <w:pPr>
        <w:numPr>
          <w:ilvl w:val="0"/>
          <w:numId w:val="6"/>
        </w:numPr>
        <w:outlineLvl w:val="1"/>
        <w:rPr>
          <w:rFonts w:hint="eastAsia" w:eastAsia="宋体" w:asciiTheme="majorHAnsi" w:hAnsiTheme="majorHAnsi" w:cstheme="majorBidi"/>
          <w:b/>
          <w:bCs/>
          <w:color w:val="000000" w:themeColor="text1"/>
          <w:kern w:val="2"/>
          <w:sz w:val="32"/>
          <w:szCs w:val="32"/>
          <w:lang w:val="en-US" w:eastAsia="zh-CN" w:bidi="ar-SA"/>
          <w14:textFill>
            <w14:solidFill>
              <w14:schemeClr w14:val="tx1"/>
            </w14:solidFill>
          </w14:textFill>
        </w:rPr>
      </w:pPr>
      <w:bookmarkStart w:id="83" w:name="_Toc26411"/>
      <w:r>
        <w:rPr>
          <w:rFonts w:hint="eastAsia" w:eastAsia="宋体" w:asciiTheme="majorHAnsi" w:hAnsiTheme="majorHAnsi" w:cstheme="majorBidi"/>
          <w:b/>
          <w:bCs/>
          <w:color w:val="000000" w:themeColor="text1"/>
          <w:kern w:val="2"/>
          <w:sz w:val="32"/>
          <w:szCs w:val="32"/>
          <w:lang w:val="en-US" w:eastAsia="zh-CN" w:bidi="ar-SA"/>
          <w14:textFill>
            <w14:solidFill>
              <w14:schemeClr w14:val="tx1"/>
            </w14:solidFill>
          </w14:textFill>
        </w:rPr>
        <w:t>查询学生推优申请</w:t>
      </w:r>
      <w:bookmarkEnd w:id="83"/>
    </w:p>
    <w:p>
      <w:pPr>
        <w:numPr>
          <w:ilvl w:val="0"/>
          <w:numId w:val="0"/>
        </w:numPr>
        <w:rPr>
          <w:rFonts w:hint="eastAsia" w:asciiTheme="minorEastAsia" w:hAnsiTheme="minorEastAsia"/>
          <w:b/>
          <w:bCs/>
          <w:color w:val="303030"/>
        </w:rPr>
      </w:pPr>
      <w:r>
        <w:rPr>
          <w:rFonts w:hint="eastAsia" w:asciiTheme="minorEastAsia" w:hAnsiTheme="minorEastAsia"/>
          <w:b/>
          <w:bCs/>
          <w:color w:val="303030"/>
        </w:rPr>
        <w:t>选择左边菜单栏“</w:t>
      </w:r>
      <w:r>
        <w:rPr>
          <w:rFonts w:hint="eastAsia" w:asciiTheme="minorEastAsia" w:hAnsiTheme="minorEastAsia"/>
          <w:b/>
          <w:bCs/>
          <w:color w:val="303030"/>
          <w:lang w:val="en-US" w:eastAsia="zh-CN"/>
        </w:rPr>
        <w:t>推优管理</w:t>
      </w:r>
      <w:r>
        <w:rPr>
          <w:rFonts w:hint="eastAsia" w:asciiTheme="minorEastAsia" w:hAnsiTheme="minorEastAsia"/>
          <w:b/>
          <w:bCs/>
          <w:color w:val="303030"/>
        </w:rPr>
        <w:t>”——点击</w:t>
      </w:r>
      <w:r>
        <w:rPr>
          <w:rFonts w:hint="eastAsia" w:asciiTheme="minorEastAsia" w:hAnsiTheme="minorEastAsia"/>
          <w:b/>
          <w:bCs/>
          <w:color w:val="303030"/>
          <w:lang w:val="en-US" w:eastAsia="zh-CN"/>
        </w:rPr>
        <w:t>推优</w:t>
      </w:r>
      <w:r>
        <w:rPr>
          <w:rFonts w:hint="eastAsia" w:asciiTheme="minorEastAsia" w:hAnsiTheme="minorEastAsia"/>
          <w:b/>
          <w:bCs/>
          <w:color w:val="303030"/>
        </w:rPr>
        <w:t>列表——点击页面“</w:t>
      </w:r>
      <w:r>
        <w:rPr>
          <w:rFonts w:hint="eastAsia" w:asciiTheme="minorEastAsia" w:hAnsiTheme="minorEastAsia"/>
          <w:b/>
          <w:bCs/>
          <w:color w:val="303030"/>
          <w:lang w:val="en-US" w:eastAsia="zh-CN"/>
        </w:rPr>
        <w:t>查看</w:t>
      </w:r>
      <w:r>
        <w:rPr>
          <w:rFonts w:hint="eastAsia" w:asciiTheme="minorEastAsia" w:hAnsiTheme="minorEastAsia"/>
          <w:b/>
          <w:bCs/>
          <w:color w:val="303030"/>
        </w:rPr>
        <w:t>”按钮即可跳转</w:t>
      </w:r>
      <w:r>
        <w:rPr>
          <w:rFonts w:hint="eastAsia" w:asciiTheme="minorEastAsia" w:hAnsiTheme="minorEastAsia"/>
          <w:b/>
          <w:bCs/>
          <w:color w:val="303030"/>
          <w:lang w:val="en-US" w:eastAsia="zh-CN"/>
        </w:rPr>
        <w:t>推优</w:t>
      </w:r>
      <w:r>
        <w:rPr>
          <w:rFonts w:hint="eastAsia" w:asciiTheme="minorEastAsia" w:hAnsiTheme="minorEastAsia"/>
          <w:b/>
          <w:bCs/>
          <w:color w:val="303030"/>
        </w:rPr>
        <w:t>详情界面</w:t>
      </w:r>
    </w:p>
    <w:p>
      <w:pPr>
        <w:numPr>
          <w:ilvl w:val="0"/>
          <w:numId w:val="0"/>
        </w:numPr>
        <w:rPr>
          <w:rFonts w:hint="eastAsia" w:asciiTheme="minorEastAsia" w:hAnsiTheme="minorEastAsia" w:eastAsiaTheme="minorEastAsia"/>
          <w:b/>
          <w:bCs/>
          <w:color w:val="303030"/>
          <w:lang w:val="en-US" w:eastAsia="zh-CN"/>
        </w:rPr>
      </w:pPr>
      <w:r>
        <w:rPr>
          <w:rFonts w:hint="eastAsia" w:asciiTheme="minorEastAsia" w:hAnsiTheme="minorEastAsia" w:eastAsiaTheme="minorEastAsia"/>
          <w:b/>
          <w:bCs/>
          <w:color w:val="303030"/>
          <w:lang w:val="en-US" w:eastAsia="zh-CN"/>
        </w:rPr>
        <w:drawing>
          <wp:inline distT="0" distB="0" distL="114300" distR="114300">
            <wp:extent cx="5271770" cy="2564765"/>
            <wp:effectExtent l="0" t="0" r="5080" b="6985"/>
            <wp:docPr id="26" name="图片 26" descr="QQ截图20221107162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QQ截图20221107162314"/>
                    <pic:cNvPicPr>
                      <a:picLocks noChangeAspect="1"/>
                    </pic:cNvPicPr>
                  </pic:nvPicPr>
                  <pic:blipFill>
                    <a:blip r:embed="rId40"/>
                    <a:stretch>
                      <a:fillRect/>
                    </a:stretch>
                  </pic:blipFill>
                  <pic:spPr>
                    <a:xfrm>
                      <a:off x="0" y="0"/>
                      <a:ext cx="5271770" cy="2564765"/>
                    </a:xfrm>
                    <a:prstGeom prst="rect">
                      <a:avLst/>
                    </a:prstGeom>
                  </pic:spPr>
                </pic:pic>
              </a:graphicData>
            </a:graphic>
          </wp:inline>
        </w:drawing>
      </w:r>
    </w:p>
    <w:p>
      <w:pPr>
        <w:pStyle w:val="3"/>
        <w:rPr>
          <w:rFonts w:hint="default"/>
          <w:lang w:val="en-US" w:eastAsia="zh-CN"/>
        </w:rPr>
      </w:pPr>
      <w:bookmarkStart w:id="102" w:name="_GoBack"/>
      <w:bookmarkEnd w:id="102"/>
      <w:bookmarkStart w:id="84" w:name="_Toc30433"/>
      <w:r>
        <w:rPr>
          <w:rFonts w:hint="eastAsia"/>
          <w:lang w:val="en-US" w:eastAsia="zh-CN"/>
        </w:rPr>
        <w:t>2、审核指导老师校级推优申请</w:t>
      </w:r>
      <w:bookmarkEnd w:id="84"/>
    </w:p>
    <w:p>
      <w:pPr>
        <w:spacing w:line="276" w:lineRule="auto"/>
        <w:ind w:firstLine="422" w:firstLineChars="200"/>
        <w:rPr>
          <w:rFonts w:hint="eastAsia" w:asciiTheme="minorEastAsia" w:hAnsiTheme="minorEastAsia"/>
          <w:b/>
          <w:bCs/>
          <w:color w:val="303030"/>
        </w:rPr>
      </w:pPr>
      <w:r>
        <w:rPr>
          <w:rFonts w:hint="eastAsia" w:asciiTheme="minorEastAsia" w:hAnsiTheme="minorEastAsia"/>
          <w:b/>
          <w:bCs/>
          <w:color w:val="303030"/>
        </w:rPr>
        <w:t>选择左边菜单栏“</w:t>
      </w:r>
      <w:r>
        <w:rPr>
          <w:rFonts w:hint="eastAsia" w:asciiTheme="minorEastAsia" w:hAnsiTheme="minorEastAsia"/>
          <w:b/>
          <w:bCs/>
          <w:color w:val="303030"/>
          <w:lang w:val="en-US" w:eastAsia="zh-CN"/>
        </w:rPr>
        <w:t>推优管理</w:t>
      </w:r>
      <w:r>
        <w:rPr>
          <w:rFonts w:hint="eastAsia" w:asciiTheme="minorEastAsia" w:hAnsiTheme="minorEastAsia"/>
          <w:b/>
          <w:bCs/>
          <w:color w:val="303030"/>
        </w:rPr>
        <w:t>”——点击</w:t>
      </w:r>
      <w:r>
        <w:rPr>
          <w:rFonts w:hint="eastAsia" w:asciiTheme="minorEastAsia" w:hAnsiTheme="minorEastAsia"/>
          <w:b/>
          <w:bCs/>
          <w:color w:val="303030"/>
          <w:lang w:val="en-US" w:eastAsia="zh-CN"/>
        </w:rPr>
        <w:t>校级推优</w:t>
      </w:r>
      <w:r>
        <w:rPr>
          <w:rFonts w:hint="eastAsia" w:asciiTheme="minorEastAsia" w:hAnsiTheme="minorEastAsia"/>
          <w:b/>
          <w:bCs/>
          <w:color w:val="303030"/>
        </w:rPr>
        <w:t>列表——点击页面“</w:t>
      </w:r>
      <w:r>
        <w:rPr>
          <w:rFonts w:hint="eastAsia" w:asciiTheme="minorEastAsia" w:hAnsiTheme="minorEastAsia"/>
          <w:b/>
          <w:bCs/>
          <w:color w:val="303030"/>
          <w:lang w:val="en-US" w:eastAsia="zh-CN"/>
        </w:rPr>
        <w:t>编辑</w:t>
      </w:r>
      <w:r>
        <w:rPr>
          <w:rFonts w:hint="eastAsia" w:asciiTheme="minorEastAsia" w:hAnsiTheme="minorEastAsia"/>
          <w:b/>
          <w:bCs/>
          <w:color w:val="303030"/>
        </w:rPr>
        <w:t>”按钮即可跳转</w:t>
      </w:r>
      <w:r>
        <w:rPr>
          <w:rFonts w:hint="eastAsia" w:asciiTheme="minorEastAsia" w:hAnsiTheme="minorEastAsia"/>
          <w:b/>
          <w:bCs/>
          <w:color w:val="303030"/>
          <w:lang w:val="en-US" w:eastAsia="zh-CN"/>
        </w:rPr>
        <w:t>推优</w:t>
      </w:r>
      <w:r>
        <w:rPr>
          <w:rFonts w:hint="eastAsia" w:asciiTheme="minorEastAsia" w:hAnsiTheme="minorEastAsia"/>
          <w:b/>
          <w:bCs/>
          <w:color w:val="303030"/>
        </w:rPr>
        <w:t>详情界面——填写</w:t>
      </w:r>
      <w:r>
        <w:rPr>
          <w:rFonts w:hint="eastAsia" w:asciiTheme="minorEastAsia" w:hAnsiTheme="minorEastAsia"/>
          <w:b/>
          <w:bCs/>
          <w:color w:val="303030"/>
          <w:lang w:val="en-US" w:eastAsia="zh-CN"/>
        </w:rPr>
        <w:t>推优</w:t>
      </w:r>
      <w:r>
        <w:rPr>
          <w:rFonts w:hint="eastAsia" w:asciiTheme="minorEastAsia" w:hAnsiTheme="minorEastAsia"/>
          <w:b/>
          <w:bCs/>
          <w:color w:val="303030"/>
        </w:rPr>
        <w:t>内容——点击提交</w:t>
      </w:r>
    </w:p>
    <w:p>
      <w:pPr>
        <w:spacing w:line="276" w:lineRule="auto"/>
      </w:pPr>
      <w:r>
        <w:drawing>
          <wp:inline distT="0" distB="0" distL="114300" distR="114300">
            <wp:extent cx="5266690" cy="2520950"/>
            <wp:effectExtent l="0" t="0" r="10160" b="12700"/>
            <wp:docPr id="2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4"/>
                    <pic:cNvPicPr>
                      <a:picLocks noChangeAspect="1"/>
                    </pic:cNvPicPr>
                  </pic:nvPicPr>
                  <pic:blipFill>
                    <a:blip r:embed="rId41"/>
                    <a:stretch>
                      <a:fillRect/>
                    </a:stretch>
                  </pic:blipFill>
                  <pic:spPr>
                    <a:xfrm>
                      <a:off x="0" y="0"/>
                      <a:ext cx="5266690" cy="2520950"/>
                    </a:xfrm>
                    <a:prstGeom prst="rect">
                      <a:avLst/>
                    </a:prstGeom>
                    <a:noFill/>
                    <a:ln>
                      <a:noFill/>
                    </a:ln>
                  </pic:spPr>
                </pic:pic>
              </a:graphicData>
            </a:graphic>
          </wp:inline>
        </w:drawing>
      </w:r>
    </w:p>
    <w:p>
      <w:pPr>
        <w:pStyle w:val="2"/>
        <w:numPr>
          <w:ilvl w:val="0"/>
          <w:numId w:val="5"/>
        </w:numPr>
        <w:spacing w:before="312"/>
        <w:ind w:left="0" w:leftChars="0" w:firstLine="0" w:firstLineChars="0"/>
        <w:rPr>
          <w:rFonts w:hint="default"/>
          <w:lang w:val="en-US" w:eastAsia="zh-CN"/>
        </w:rPr>
      </w:pPr>
      <w:bookmarkStart w:id="85" w:name="_Toc20254"/>
      <w:r>
        <w:rPr>
          <w:rFonts w:hint="eastAsia"/>
          <w:lang w:val="en-US" w:eastAsia="zh-CN"/>
        </w:rPr>
        <w:t>不做毕设申请</w:t>
      </w:r>
      <w:bookmarkEnd w:id="85"/>
    </w:p>
    <w:p>
      <w:pPr>
        <w:spacing w:line="276" w:lineRule="auto"/>
        <w:ind w:firstLine="422" w:firstLineChars="200"/>
        <w:rPr>
          <w:rFonts w:hint="default" w:asciiTheme="minorEastAsia" w:hAnsiTheme="minorEastAsia" w:eastAsiaTheme="minorEastAsia"/>
          <w:b/>
          <w:bCs/>
          <w:color w:val="303030"/>
          <w:lang w:val="en-US" w:eastAsia="zh-CN"/>
        </w:rPr>
      </w:pPr>
      <w:r>
        <w:rPr>
          <w:rFonts w:hint="eastAsia" w:asciiTheme="minorEastAsia" w:hAnsiTheme="minorEastAsia"/>
          <w:b/>
          <w:bCs/>
          <w:color w:val="303030"/>
        </w:rPr>
        <w:t>选择左边菜单栏“</w:t>
      </w:r>
      <w:r>
        <w:rPr>
          <w:rFonts w:hint="eastAsia" w:asciiTheme="minorEastAsia" w:hAnsiTheme="minorEastAsia"/>
          <w:b/>
          <w:bCs/>
          <w:color w:val="303030"/>
          <w:lang w:val="en-US" w:eastAsia="zh-CN"/>
        </w:rPr>
        <w:t>不做毕设申请</w:t>
      </w:r>
      <w:r>
        <w:rPr>
          <w:rFonts w:hint="eastAsia" w:asciiTheme="minorEastAsia" w:hAnsiTheme="minorEastAsia"/>
          <w:b/>
          <w:bCs/>
          <w:color w:val="303030"/>
        </w:rPr>
        <w:t>”——点击页面“</w:t>
      </w:r>
      <w:r>
        <w:rPr>
          <w:rFonts w:hint="eastAsia" w:asciiTheme="minorEastAsia" w:hAnsiTheme="minorEastAsia"/>
          <w:b/>
          <w:bCs/>
          <w:color w:val="303030"/>
          <w:lang w:val="en-US" w:eastAsia="zh-CN"/>
        </w:rPr>
        <w:t>审核不做毕设申请</w:t>
      </w:r>
      <w:r>
        <w:rPr>
          <w:rFonts w:hint="eastAsia" w:asciiTheme="minorEastAsia" w:hAnsiTheme="minorEastAsia"/>
          <w:b/>
          <w:bCs/>
          <w:color w:val="303030"/>
        </w:rPr>
        <w:t>”</w:t>
      </w:r>
      <w:r>
        <w:rPr>
          <w:rFonts w:hint="eastAsia" w:asciiTheme="minorEastAsia" w:hAnsiTheme="minorEastAsia"/>
          <w:b/>
          <w:bCs/>
          <w:color w:val="303030"/>
          <w:lang w:eastAsia="zh-CN"/>
        </w:rPr>
        <w:t>——</w:t>
      </w:r>
      <w:r>
        <w:rPr>
          <w:rFonts w:hint="eastAsia" w:asciiTheme="minorEastAsia" w:hAnsiTheme="minorEastAsia"/>
          <w:b/>
          <w:bCs/>
          <w:color w:val="303030"/>
          <w:lang w:val="en-US" w:eastAsia="zh-CN"/>
        </w:rPr>
        <w:t>点击“审核”</w:t>
      </w:r>
      <w:r>
        <w:rPr>
          <w:rFonts w:hint="eastAsia" w:asciiTheme="minorEastAsia" w:hAnsiTheme="minorEastAsia"/>
          <w:b/>
          <w:bCs/>
          <w:color w:val="303030"/>
        </w:rPr>
        <w:t>按钮即可跳转详情界面——填写</w:t>
      </w:r>
      <w:r>
        <w:rPr>
          <w:rFonts w:hint="eastAsia" w:asciiTheme="minorEastAsia" w:hAnsiTheme="minorEastAsia"/>
          <w:b/>
          <w:bCs/>
          <w:color w:val="303030"/>
          <w:lang w:val="en-US" w:eastAsia="zh-CN"/>
        </w:rPr>
        <w:t>通过或不通过选项并填写审核意见即可</w:t>
      </w:r>
    </w:p>
    <w:p>
      <w:pPr>
        <w:rPr>
          <w:rFonts w:hint="default"/>
          <w:lang w:val="en-US" w:eastAsia="zh-CN"/>
        </w:rPr>
      </w:pPr>
    </w:p>
    <w:p>
      <w:pPr>
        <w:spacing w:line="276" w:lineRule="auto"/>
        <w:rPr>
          <w:rFonts w:hint="eastAsia" w:eastAsiaTheme="minorEastAsia"/>
          <w:lang w:eastAsia="zh-CN"/>
        </w:rPr>
      </w:pPr>
      <w:r>
        <w:rPr>
          <w:rFonts w:hint="eastAsia" w:eastAsiaTheme="minorEastAsia"/>
          <w:lang w:eastAsia="zh-CN"/>
        </w:rPr>
        <w:drawing>
          <wp:inline distT="0" distB="0" distL="114300" distR="114300">
            <wp:extent cx="5273040" cy="2608580"/>
            <wp:effectExtent l="0" t="0" r="3810" b="1270"/>
            <wp:docPr id="27" name="图片 27" descr="QQ截图20221107162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QQ截图20221107162647"/>
                    <pic:cNvPicPr>
                      <a:picLocks noChangeAspect="1"/>
                    </pic:cNvPicPr>
                  </pic:nvPicPr>
                  <pic:blipFill>
                    <a:blip r:embed="rId42"/>
                    <a:stretch>
                      <a:fillRect/>
                    </a:stretch>
                  </pic:blipFill>
                  <pic:spPr>
                    <a:xfrm>
                      <a:off x="0" y="0"/>
                      <a:ext cx="5273040" cy="2608580"/>
                    </a:xfrm>
                    <a:prstGeom prst="rect">
                      <a:avLst/>
                    </a:prstGeom>
                  </pic:spPr>
                </pic:pic>
              </a:graphicData>
            </a:graphic>
          </wp:inline>
        </w:drawing>
      </w:r>
    </w:p>
    <w:p>
      <w:pPr>
        <w:pStyle w:val="2"/>
        <w:spacing w:before="312"/>
      </w:pPr>
      <w:bookmarkStart w:id="86" w:name="_Toc13045"/>
      <w:r>
        <w:rPr>
          <w:rFonts w:hint="eastAsia"/>
        </w:rPr>
        <w:t>十</w:t>
      </w:r>
      <w:r>
        <w:rPr>
          <w:rFonts w:hint="eastAsia"/>
          <w:lang w:val="en-US" w:eastAsia="zh-CN"/>
        </w:rPr>
        <w:t>一</w:t>
      </w:r>
      <w:r>
        <w:rPr>
          <w:rFonts w:hint="eastAsia"/>
        </w:rPr>
        <w:t>、特殊情况处理</w:t>
      </w:r>
      <w:bookmarkEnd w:id="86"/>
    </w:p>
    <w:p>
      <w:pPr>
        <w:spacing w:line="276" w:lineRule="auto"/>
        <w:ind w:firstLine="420" w:firstLineChars="200"/>
        <w:rPr>
          <w:rFonts w:ascii="宋体" w:hAnsi="宋体" w:eastAsia="宋体" w:cs="宋体"/>
          <w:b/>
          <w:bCs/>
          <w:color w:val="303030"/>
        </w:rPr>
      </w:pPr>
      <w:r>
        <w:rPr>
          <w:rFonts w:hint="eastAsia" w:ascii="宋体" w:hAnsi="宋体" w:eastAsia="宋体" w:cs="宋体"/>
          <w:color w:val="FF0000"/>
        </w:rPr>
        <w:t>★★</w:t>
      </w:r>
      <w:r>
        <w:rPr>
          <w:rFonts w:hint="eastAsia" w:ascii="宋体" w:hAnsi="宋体" w:eastAsia="宋体" w:cs="宋体"/>
          <w:color w:val="000000" w:themeColor="text1"/>
          <w14:textFill>
            <w14:solidFill>
              <w14:schemeClr w14:val="tx1"/>
            </w14:solidFill>
          </w14:textFill>
        </w:rPr>
        <w:t>涉及</w:t>
      </w:r>
      <w:r>
        <w:rPr>
          <w:rFonts w:hint="eastAsia" w:ascii="宋体" w:hAnsi="宋体" w:eastAsia="宋体" w:cs="宋体"/>
          <w:b/>
          <w:bCs/>
          <w:color w:val="303030"/>
        </w:rPr>
        <w:t>到过程环节数据退回操作，以开题报告为例（其他环节操作也如下图所示）。</w:t>
      </w:r>
    </w:p>
    <w:p>
      <w:pPr>
        <w:spacing w:line="276" w:lineRule="auto"/>
        <w:rPr>
          <w:rFonts w:ascii="宋体" w:hAnsi="宋体" w:eastAsia="宋体" w:cs="宋体"/>
          <w:b/>
          <w:color w:val="303030"/>
        </w:rPr>
      </w:pPr>
      <w:r>
        <w:rPr>
          <w:rFonts w:hint="eastAsia" w:ascii="宋体" w:hAnsi="宋体" w:eastAsia="宋体" w:cs="宋体"/>
        </w:rPr>
        <w:drawing>
          <wp:inline distT="0" distB="0" distL="114300" distR="114300">
            <wp:extent cx="5271135" cy="2476500"/>
            <wp:effectExtent l="0" t="0" r="1905" b="7620"/>
            <wp:docPr id="3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6"/>
                    <pic:cNvPicPr>
                      <a:picLocks noChangeAspect="1"/>
                    </pic:cNvPicPr>
                  </pic:nvPicPr>
                  <pic:blipFill>
                    <a:blip r:embed="rId43"/>
                    <a:stretch>
                      <a:fillRect/>
                    </a:stretch>
                  </pic:blipFill>
                  <pic:spPr>
                    <a:xfrm>
                      <a:off x="0" y="0"/>
                      <a:ext cx="5271135" cy="2476500"/>
                    </a:xfrm>
                    <a:prstGeom prst="rect">
                      <a:avLst/>
                    </a:prstGeom>
                    <a:noFill/>
                    <a:ln>
                      <a:noFill/>
                    </a:ln>
                  </pic:spPr>
                </pic:pic>
              </a:graphicData>
            </a:graphic>
          </wp:inline>
        </w:drawing>
      </w:r>
    </w:p>
    <w:p>
      <w:pPr>
        <w:spacing w:line="276" w:lineRule="auto"/>
        <w:rPr>
          <w:rFonts w:ascii="宋体" w:hAnsi="宋体" w:eastAsia="宋体" w:cs="宋体"/>
          <w:b/>
          <w:color w:val="303030"/>
        </w:rPr>
      </w:pPr>
    </w:p>
    <w:p>
      <w:pPr>
        <w:spacing w:line="276" w:lineRule="auto"/>
        <w:rPr>
          <w:rFonts w:ascii="宋体" w:hAnsi="宋体" w:eastAsia="宋体" w:cs="宋体"/>
          <w:b/>
          <w:color w:val="303030"/>
        </w:rPr>
      </w:pPr>
      <w:r>
        <w:rPr>
          <w:rFonts w:hint="eastAsia" w:ascii="宋体" w:hAnsi="宋体" w:eastAsia="宋体" w:cs="宋体"/>
        </w:rPr>
        <w:drawing>
          <wp:inline distT="0" distB="0" distL="114300" distR="114300">
            <wp:extent cx="5272405" cy="2596515"/>
            <wp:effectExtent l="0" t="0" r="635" b="9525"/>
            <wp:docPr id="3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7"/>
                    <pic:cNvPicPr>
                      <a:picLocks noChangeAspect="1"/>
                    </pic:cNvPicPr>
                  </pic:nvPicPr>
                  <pic:blipFill>
                    <a:blip r:embed="rId44"/>
                    <a:stretch>
                      <a:fillRect/>
                    </a:stretch>
                  </pic:blipFill>
                  <pic:spPr>
                    <a:xfrm>
                      <a:off x="0" y="0"/>
                      <a:ext cx="5272405" cy="2596515"/>
                    </a:xfrm>
                    <a:prstGeom prst="rect">
                      <a:avLst/>
                    </a:prstGeom>
                    <a:noFill/>
                    <a:ln>
                      <a:noFill/>
                    </a:ln>
                  </pic:spPr>
                </pic:pic>
              </a:graphicData>
            </a:graphic>
          </wp:inline>
        </w:drawing>
      </w:r>
    </w:p>
    <w:p>
      <w:pPr>
        <w:pStyle w:val="24"/>
        <w:spacing w:line="276" w:lineRule="auto"/>
        <w:ind w:firstLine="0" w:firstLineChars="0"/>
        <w:rPr>
          <w:rFonts w:ascii="宋体" w:hAnsi="宋体" w:eastAsia="宋体" w:cs="宋体"/>
          <w:b/>
          <w:color w:val="303030"/>
        </w:rPr>
      </w:pPr>
      <w:r>
        <w:rPr>
          <w:rFonts w:hint="eastAsia" w:ascii="宋体" w:hAnsi="宋体" w:eastAsia="宋体" w:cs="宋体"/>
          <w:color w:val="FF0000"/>
        </w:rPr>
        <w:t>★★</w:t>
      </w:r>
      <w:r>
        <w:rPr>
          <w:rFonts w:hint="eastAsia" w:ascii="宋体" w:hAnsi="宋体" w:eastAsia="宋体" w:cs="宋体"/>
          <w:b/>
          <w:color w:val="303030"/>
        </w:rPr>
        <w:t>分数退回（指导教师分数、答辩分数、评阅教师分数）</w:t>
      </w:r>
    </w:p>
    <w:p>
      <w:pPr>
        <w:spacing w:line="276" w:lineRule="auto"/>
        <w:rPr>
          <w:rFonts w:ascii="宋体" w:hAnsi="宋体" w:eastAsia="宋体" w:cs="宋体"/>
          <w:b/>
          <w:color w:val="303030"/>
        </w:rPr>
      </w:pPr>
      <w:r>
        <w:rPr>
          <w:rFonts w:hint="eastAsia" w:ascii="宋体" w:hAnsi="宋体" w:eastAsia="宋体" w:cs="宋体"/>
        </w:rPr>
        <w:drawing>
          <wp:inline distT="0" distB="0" distL="0" distR="0">
            <wp:extent cx="5274310" cy="2743835"/>
            <wp:effectExtent l="0" t="0" r="254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45"/>
                    <a:stretch>
                      <a:fillRect/>
                    </a:stretch>
                  </pic:blipFill>
                  <pic:spPr>
                    <a:xfrm>
                      <a:off x="0" y="0"/>
                      <a:ext cx="5274310" cy="2743835"/>
                    </a:xfrm>
                    <a:prstGeom prst="rect">
                      <a:avLst/>
                    </a:prstGeom>
                  </pic:spPr>
                </pic:pic>
              </a:graphicData>
            </a:graphic>
          </wp:inline>
        </w:drawing>
      </w:r>
    </w:p>
    <w:p>
      <w:pPr>
        <w:spacing w:line="276" w:lineRule="auto"/>
        <w:ind w:left="422"/>
        <w:rPr>
          <w:rFonts w:ascii="宋体" w:hAnsi="宋体" w:eastAsia="宋体" w:cs="宋体"/>
          <w:b/>
          <w:color w:val="303030"/>
        </w:rPr>
      </w:pPr>
    </w:p>
    <w:p>
      <w:pPr>
        <w:spacing w:line="276" w:lineRule="auto"/>
        <w:rPr>
          <w:rFonts w:ascii="宋体" w:hAnsi="宋体" w:eastAsia="宋体" w:cs="宋体"/>
          <w:b/>
          <w:color w:val="303030"/>
        </w:rPr>
      </w:pPr>
      <w:r>
        <w:rPr>
          <w:rFonts w:hint="eastAsia" w:ascii="宋体" w:hAnsi="宋体" w:eastAsia="宋体" w:cs="宋体"/>
        </w:rPr>
        <w:drawing>
          <wp:inline distT="0" distB="0" distL="0" distR="0">
            <wp:extent cx="5274310" cy="5255895"/>
            <wp:effectExtent l="0" t="0" r="2540" b="190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46"/>
                    <a:stretch>
                      <a:fillRect/>
                    </a:stretch>
                  </pic:blipFill>
                  <pic:spPr>
                    <a:xfrm>
                      <a:off x="0" y="0"/>
                      <a:ext cx="5274310" cy="5255895"/>
                    </a:xfrm>
                    <a:prstGeom prst="rect">
                      <a:avLst/>
                    </a:prstGeom>
                  </pic:spPr>
                </pic:pic>
              </a:graphicData>
            </a:graphic>
          </wp:inline>
        </w:drawing>
      </w:r>
    </w:p>
    <w:p>
      <w:pPr>
        <w:rPr>
          <w:rFonts w:ascii="宋体" w:hAnsi="宋体" w:eastAsia="宋体" w:cs="宋体"/>
        </w:rPr>
      </w:pPr>
    </w:p>
    <w:p>
      <w:pPr>
        <w:rPr>
          <w:rFonts w:ascii="宋体" w:hAnsi="宋体" w:eastAsia="宋体" w:cs="宋体"/>
        </w:rPr>
      </w:pPr>
    </w:p>
    <w:p>
      <w:pPr>
        <w:pStyle w:val="3"/>
      </w:pPr>
      <w:bookmarkStart w:id="87" w:name="_Toc31162"/>
      <w:r>
        <w:rPr>
          <w:rFonts w:hint="eastAsia"/>
        </w:rPr>
        <w:t>1、学生重新选题</w:t>
      </w:r>
      <w:bookmarkEnd w:id="87"/>
    </w:p>
    <w:p>
      <w:pPr>
        <w:spacing w:line="276" w:lineRule="auto"/>
        <w:ind w:firstLine="420" w:firstLineChars="200"/>
        <w:rPr>
          <w:rFonts w:ascii="宋体" w:hAnsi="宋体" w:eastAsia="宋体" w:cs="宋体"/>
          <w:b/>
          <w:bCs/>
          <w:color w:val="303030"/>
        </w:rPr>
      </w:pPr>
      <w:r>
        <w:rPr>
          <w:rFonts w:hint="eastAsia" w:ascii="宋体" w:hAnsi="宋体" w:eastAsia="宋体" w:cs="宋体"/>
          <w:color w:val="FF0000"/>
        </w:rPr>
        <w:t>★</w:t>
      </w:r>
      <w:r>
        <w:rPr>
          <w:rFonts w:hint="eastAsia" w:ascii="宋体" w:hAnsi="宋体" w:eastAsia="宋体" w:cs="宋体"/>
          <w:color w:val="303030"/>
        </w:rPr>
        <w:t>第1步：</w:t>
      </w:r>
      <w:r>
        <w:rPr>
          <w:rFonts w:hint="eastAsia" w:ascii="宋体" w:hAnsi="宋体" w:eastAsia="宋体" w:cs="宋体"/>
          <w:b/>
          <w:bCs/>
          <w:color w:val="303030"/>
        </w:rPr>
        <w:t>选择左边菜单栏“选题管理”——点击查询选题列表——点击“重新选题”按钮即可让学生重新选题。</w:t>
      </w:r>
    </w:p>
    <w:p>
      <w:pPr>
        <w:spacing w:line="276" w:lineRule="auto"/>
        <w:rPr>
          <w:rFonts w:ascii="宋体" w:hAnsi="宋体" w:eastAsia="宋体" w:cs="宋体"/>
        </w:rPr>
      </w:pPr>
      <w:r>
        <w:rPr>
          <w:rFonts w:hint="eastAsia" w:ascii="宋体" w:hAnsi="宋体" w:eastAsia="宋体" w:cs="宋体"/>
        </w:rPr>
        <w:drawing>
          <wp:inline distT="0" distB="0" distL="114300" distR="114300">
            <wp:extent cx="5266055" cy="2661920"/>
            <wp:effectExtent l="0" t="0" r="6985" b="5080"/>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47"/>
                    <a:stretch>
                      <a:fillRect/>
                    </a:stretch>
                  </pic:blipFill>
                  <pic:spPr>
                    <a:xfrm>
                      <a:off x="0" y="0"/>
                      <a:ext cx="5266055" cy="2661920"/>
                    </a:xfrm>
                    <a:prstGeom prst="rect">
                      <a:avLst/>
                    </a:prstGeom>
                    <a:noFill/>
                    <a:ln>
                      <a:noFill/>
                    </a:ln>
                  </pic:spPr>
                </pic:pic>
              </a:graphicData>
            </a:graphic>
          </wp:inline>
        </w:drawing>
      </w:r>
    </w:p>
    <w:p>
      <w:pPr>
        <w:spacing w:line="276" w:lineRule="auto"/>
        <w:ind w:firstLine="420" w:firstLineChars="200"/>
        <w:rPr>
          <w:rFonts w:ascii="宋体" w:hAnsi="宋体" w:eastAsia="宋体" w:cs="宋体"/>
          <w:b/>
          <w:bCs/>
          <w:color w:val="000000" w:themeColor="text1"/>
          <w14:textFill>
            <w14:solidFill>
              <w14:schemeClr w14:val="tx1"/>
            </w14:solidFill>
          </w14:textFill>
        </w:rPr>
      </w:pPr>
      <w:r>
        <w:rPr>
          <w:rFonts w:hint="eastAsia" w:ascii="宋体" w:hAnsi="宋体" w:eastAsia="宋体" w:cs="宋体"/>
          <w:color w:val="FF0000"/>
        </w:rPr>
        <w:t>★★</w:t>
      </w:r>
      <w:r>
        <w:rPr>
          <w:rFonts w:hint="eastAsia" w:ascii="宋体" w:hAnsi="宋体" w:eastAsia="宋体" w:cs="宋体"/>
          <w:color w:val="000000" w:themeColor="text1"/>
          <w14:textFill>
            <w14:solidFill>
              <w14:schemeClr w14:val="tx1"/>
            </w14:solidFill>
          </w14:textFill>
        </w:rPr>
        <w:t>如点击重新选题，则会清空学生所有的过程数据（需谨慎使用）</w:t>
      </w:r>
      <w:r>
        <w:rPr>
          <w:rFonts w:hint="eastAsia" w:ascii="宋体" w:hAnsi="宋体" w:eastAsia="宋体" w:cs="宋体"/>
          <w:b/>
          <w:bCs/>
          <w:color w:val="000000" w:themeColor="text1"/>
          <w14:textFill>
            <w14:solidFill>
              <w14:schemeClr w14:val="tx1"/>
            </w14:solidFill>
          </w14:textFill>
        </w:rPr>
        <w:t>。</w:t>
      </w:r>
    </w:p>
    <w:p>
      <w:pPr>
        <w:spacing w:line="276" w:lineRule="auto"/>
        <w:ind w:firstLine="420" w:firstLineChars="200"/>
        <w:rPr>
          <w:rFonts w:ascii="宋体" w:hAnsi="宋体" w:eastAsia="宋体" w:cs="宋体"/>
        </w:rPr>
      </w:pPr>
    </w:p>
    <w:p>
      <w:pPr>
        <w:pStyle w:val="3"/>
      </w:pPr>
      <w:bookmarkStart w:id="88" w:name="_Toc26306"/>
      <w:r>
        <w:rPr>
          <w:rFonts w:hint="eastAsia"/>
        </w:rPr>
        <w:t>2、修改课题信息</w:t>
      </w:r>
      <w:bookmarkEnd w:id="88"/>
    </w:p>
    <w:p>
      <w:pPr>
        <w:spacing w:line="276" w:lineRule="auto"/>
        <w:ind w:firstLine="420" w:firstLineChars="200"/>
        <w:rPr>
          <w:rFonts w:ascii="宋体" w:hAnsi="宋体" w:eastAsia="宋体" w:cs="宋体"/>
          <w:b/>
          <w:bCs/>
          <w:color w:val="303030"/>
        </w:rPr>
      </w:pPr>
      <w:r>
        <w:rPr>
          <w:rFonts w:hint="eastAsia" w:ascii="宋体" w:hAnsi="宋体" w:eastAsia="宋体" w:cs="宋体"/>
          <w:color w:val="FF0000"/>
        </w:rPr>
        <w:t>★</w:t>
      </w:r>
      <w:r>
        <w:rPr>
          <w:rFonts w:hint="eastAsia" w:ascii="宋体" w:hAnsi="宋体" w:eastAsia="宋体" w:cs="宋体"/>
          <w:color w:val="303030"/>
        </w:rPr>
        <w:t>第1步：</w:t>
      </w:r>
      <w:r>
        <w:rPr>
          <w:rFonts w:hint="eastAsia" w:ascii="宋体" w:hAnsi="宋体" w:eastAsia="宋体" w:cs="宋体"/>
          <w:b/>
          <w:bCs/>
          <w:color w:val="303030"/>
        </w:rPr>
        <w:t>选择左边菜单栏“选题管理”——点击查询课题列表——点击“特殊编辑”按钮即可修改对应课题信息（修改次数无限制）。</w:t>
      </w:r>
    </w:p>
    <w:p>
      <w:pPr>
        <w:spacing w:line="276" w:lineRule="auto"/>
        <w:rPr>
          <w:rFonts w:ascii="宋体" w:hAnsi="宋体" w:eastAsia="宋体" w:cs="宋体"/>
        </w:rPr>
      </w:pPr>
      <w:r>
        <w:rPr>
          <w:rFonts w:hint="eastAsia" w:ascii="宋体" w:hAnsi="宋体" w:eastAsia="宋体" w:cs="宋体"/>
        </w:rPr>
        <w:drawing>
          <wp:inline distT="0" distB="0" distL="114300" distR="114300">
            <wp:extent cx="5264150" cy="2219325"/>
            <wp:effectExtent l="0" t="0" r="8890" b="5715"/>
            <wp:docPr id="54"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22"/>
                    <pic:cNvPicPr>
                      <a:picLocks noChangeAspect="1"/>
                    </pic:cNvPicPr>
                  </pic:nvPicPr>
                  <pic:blipFill>
                    <a:blip r:embed="rId48"/>
                    <a:stretch>
                      <a:fillRect/>
                    </a:stretch>
                  </pic:blipFill>
                  <pic:spPr>
                    <a:xfrm>
                      <a:off x="0" y="0"/>
                      <a:ext cx="5264150" cy="2219325"/>
                    </a:xfrm>
                    <a:prstGeom prst="rect">
                      <a:avLst/>
                    </a:prstGeom>
                    <a:noFill/>
                    <a:ln>
                      <a:noFill/>
                    </a:ln>
                  </pic:spPr>
                </pic:pic>
              </a:graphicData>
            </a:graphic>
          </wp:inline>
        </w:drawing>
      </w:r>
    </w:p>
    <w:p>
      <w:pPr>
        <w:spacing w:line="276" w:lineRule="auto"/>
        <w:ind w:firstLine="420" w:firstLineChars="200"/>
        <w:rPr>
          <w:rFonts w:ascii="宋体" w:hAnsi="宋体" w:eastAsia="宋体" w:cs="宋体"/>
        </w:rPr>
      </w:pPr>
    </w:p>
    <w:p>
      <w:pPr>
        <w:spacing w:before="156" w:after="156" w:line="276" w:lineRule="auto"/>
        <w:ind w:firstLine="480"/>
        <w:rPr>
          <w:rFonts w:ascii="宋体" w:hAnsi="宋体" w:eastAsia="宋体" w:cs="宋体"/>
          <w:b/>
          <w:bCs/>
          <w:color w:val="303030"/>
        </w:rPr>
      </w:pPr>
      <w:r>
        <w:rPr>
          <w:rFonts w:hint="eastAsia" w:ascii="宋体" w:hAnsi="宋体" w:eastAsia="宋体" w:cs="宋体"/>
          <w:color w:val="FF0000"/>
        </w:rPr>
        <w:t>★</w:t>
      </w:r>
      <w:r>
        <w:rPr>
          <w:rFonts w:hint="eastAsia" w:ascii="宋体" w:hAnsi="宋体" w:eastAsia="宋体" w:cs="宋体"/>
          <w:color w:val="303030"/>
        </w:rPr>
        <w:t>第1步：</w:t>
      </w:r>
      <w:r>
        <w:rPr>
          <w:rFonts w:hint="eastAsia" w:ascii="宋体" w:hAnsi="宋体" w:eastAsia="宋体" w:cs="宋体"/>
          <w:b/>
          <w:bCs/>
          <w:color w:val="303030"/>
        </w:rPr>
        <w:t>选择左边菜单栏“选题管理”——选择“指导关系变更”——即可跳转学生列表页面——点击 “申请”按钮，进入指导关系变更详情页面。选择学生，选择新指导教师，确认无误后，点击“确定”按钮，即可完成指导关系变更。</w:t>
      </w:r>
    </w:p>
    <w:p>
      <w:pPr>
        <w:rPr>
          <w:rFonts w:ascii="宋体" w:hAnsi="宋体" w:eastAsia="宋体" w:cs="宋体"/>
        </w:rPr>
      </w:pPr>
      <w:r>
        <w:rPr>
          <w:rFonts w:hint="eastAsia" w:ascii="宋体" w:hAnsi="宋体" w:eastAsia="宋体" w:cs="宋体"/>
        </w:rPr>
        <w:drawing>
          <wp:inline distT="0" distB="0" distL="0" distR="0">
            <wp:extent cx="5274310" cy="2141220"/>
            <wp:effectExtent l="19050" t="0" r="2540" b="0"/>
            <wp:docPr id="60"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34"/>
                    <pic:cNvPicPr>
                      <a:picLocks noChangeAspect="1" noChangeArrowheads="1"/>
                    </pic:cNvPicPr>
                  </pic:nvPicPr>
                  <pic:blipFill>
                    <a:blip r:embed="rId49"/>
                    <a:srcRect/>
                    <a:stretch>
                      <a:fillRect/>
                    </a:stretch>
                  </pic:blipFill>
                  <pic:spPr>
                    <a:xfrm>
                      <a:off x="0" y="0"/>
                      <a:ext cx="5274310" cy="2141463"/>
                    </a:xfrm>
                    <a:prstGeom prst="rect">
                      <a:avLst/>
                    </a:prstGeom>
                    <a:noFill/>
                    <a:ln w="9525">
                      <a:noFill/>
                      <a:miter lim="800000"/>
                      <a:headEnd/>
                      <a:tailEnd/>
                    </a:ln>
                  </pic:spPr>
                </pic:pic>
              </a:graphicData>
            </a:graphic>
          </wp:inline>
        </w:drawing>
      </w:r>
    </w:p>
    <w:p>
      <w:pPr>
        <w:spacing w:line="276" w:lineRule="auto"/>
        <w:ind w:firstLine="420" w:firstLineChars="200"/>
        <w:rPr>
          <w:rFonts w:ascii="宋体" w:hAnsi="宋体" w:eastAsia="宋体" w:cs="宋体"/>
        </w:rPr>
      </w:pPr>
    </w:p>
    <w:p>
      <w:pPr>
        <w:rPr>
          <w:rFonts w:ascii="宋体" w:hAnsi="宋体" w:eastAsia="宋体" w:cs="宋体"/>
        </w:rPr>
      </w:pPr>
    </w:p>
    <w:p>
      <w:pPr>
        <w:pStyle w:val="2"/>
        <w:spacing w:before="312"/>
      </w:pPr>
      <w:bookmarkStart w:id="89" w:name="_Toc1697717832_WPSOffice_Level1"/>
      <w:bookmarkStart w:id="90" w:name="_Toc1731120810_WPSOffice_Level1"/>
      <w:bookmarkStart w:id="91" w:name="_Toc25865"/>
      <w:bookmarkStart w:id="92" w:name="_Toc1229293146_WPSOffice_Level1"/>
      <w:bookmarkStart w:id="93" w:name="_Toc21267"/>
      <w:r>
        <w:rPr>
          <w:rFonts w:hint="eastAsia"/>
        </w:rPr>
        <w:t>十</w:t>
      </w:r>
      <w:r>
        <w:rPr>
          <w:rFonts w:hint="eastAsia"/>
          <w:lang w:val="en-US" w:eastAsia="zh-CN"/>
        </w:rPr>
        <w:t>二</w:t>
      </w:r>
      <w:r>
        <w:rPr>
          <w:rFonts w:hint="eastAsia"/>
        </w:rPr>
        <w:t>、下载中心</w:t>
      </w:r>
      <w:bookmarkEnd w:id="89"/>
      <w:bookmarkEnd w:id="90"/>
      <w:bookmarkEnd w:id="91"/>
      <w:bookmarkEnd w:id="92"/>
      <w:bookmarkEnd w:id="93"/>
    </w:p>
    <w:p>
      <w:pPr>
        <w:pStyle w:val="3"/>
      </w:pPr>
      <w:bookmarkStart w:id="94" w:name="_Toc1171462994_WPSOffice_Level2"/>
      <w:bookmarkStart w:id="95" w:name="_Toc736535951_WPSOffice_Level2"/>
      <w:bookmarkStart w:id="96" w:name="_Toc4153"/>
      <w:bookmarkStart w:id="97" w:name="_Toc1089751467_WPSOffice_Level2"/>
      <w:bookmarkStart w:id="98" w:name="_Toc19857"/>
      <w:r>
        <w:rPr>
          <w:rFonts w:hint="eastAsia"/>
        </w:rPr>
        <w:t>1、文件下载</w:t>
      </w:r>
      <w:bookmarkEnd w:id="94"/>
      <w:bookmarkEnd w:id="95"/>
      <w:bookmarkEnd w:id="96"/>
      <w:bookmarkEnd w:id="97"/>
      <w:bookmarkEnd w:id="98"/>
    </w:p>
    <w:p>
      <w:pPr>
        <w:spacing w:before="156" w:after="156"/>
        <w:ind w:firstLine="480"/>
        <w:rPr>
          <w:rFonts w:ascii="宋体" w:hAnsi="宋体" w:eastAsia="宋体" w:cs="宋体"/>
          <w:b/>
          <w:bCs/>
          <w:color w:val="303030"/>
        </w:rPr>
      </w:pPr>
      <w:r>
        <w:rPr>
          <w:rFonts w:hint="eastAsia" w:ascii="宋体" w:hAnsi="宋体" w:eastAsia="宋体" w:cs="宋体"/>
          <w:color w:val="FF0000"/>
        </w:rPr>
        <w:t>★</w:t>
      </w:r>
      <w:r>
        <w:rPr>
          <w:rFonts w:hint="eastAsia" w:ascii="宋体" w:hAnsi="宋体" w:eastAsia="宋体" w:cs="宋体"/>
          <w:color w:val="303030"/>
        </w:rPr>
        <w:t>第1步：</w:t>
      </w:r>
      <w:r>
        <w:rPr>
          <w:rFonts w:hint="eastAsia" w:ascii="宋体" w:hAnsi="宋体" w:eastAsia="宋体" w:cs="宋体"/>
          <w:b/>
          <w:bCs/>
          <w:color w:val="303030"/>
        </w:rPr>
        <w:t>点击“下载中心”—“文件下载”，选中数据，点击”导出列表文件“批量下载各个流程上传的文件。</w:t>
      </w:r>
    </w:p>
    <w:p>
      <w:pPr>
        <w:spacing w:before="156" w:after="156"/>
        <w:ind w:firstLine="480"/>
        <w:rPr>
          <w:rFonts w:ascii="宋体" w:hAnsi="宋体" w:eastAsia="宋体" w:cs="宋体"/>
          <w:b/>
          <w:bCs/>
          <w:color w:val="303030"/>
        </w:rPr>
      </w:pPr>
      <w:r>
        <w:rPr>
          <w:rFonts w:hint="eastAsia" w:ascii="宋体" w:hAnsi="宋体" w:eastAsia="宋体" w:cs="宋体"/>
          <w:color w:val="FF0000"/>
        </w:rPr>
        <w:t>★</w:t>
      </w:r>
      <w:r>
        <w:rPr>
          <w:rFonts w:hint="eastAsia" w:ascii="宋体" w:hAnsi="宋体" w:eastAsia="宋体" w:cs="宋体"/>
          <w:color w:val="303030"/>
        </w:rPr>
        <w:t>第2步：</w:t>
      </w:r>
      <w:r>
        <w:rPr>
          <w:rFonts w:hint="eastAsia" w:ascii="宋体" w:hAnsi="宋体" w:eastAsia="宋体" w:cs="宋体"/>
          <w:b/>
          <w:bCs/>
          <w:color w:val="303030"/>
        </w:rPr>
        <w:t>打包下载后，点击“我的下载列表”查看打包下载记录，并点击“下载”即可下载打包的文件。</w:t>
      </w:r>
    </w:p>
    <w:p>
      <w:pPr>
        <w:spacing w:before="156" w:after="156"/>
        <w:ind w:firstLine="480"/>
        <w:rPr>
          <w:rFonts w:ascii="宋体" w:hAnsi="宋体" w:eastAsia="宋体" w:cs="宋体"/>
        </w:rPr>
      </w:pPr>
    </w:p>
    <w:p>
      <w:pPr>
        <w:spacing w:before="156" w:after="156"/>
        <w:jc w:val="left"/>
        <w:rPr>
          <w:rFonts w:ascii="宋体" w:hAnsi="宋体" w:eastAsia="宋体" w:cs="宋体"/>
        </w:rPr>
      </w:pPr>
      <w:r>
        <w:rPr>
          <w:rFonts w:hint="eastAsia" w:ascii="宋体" w:hAnsi="宋体" w:eastAsia="宋体" w:cs="宋体"/>
        </w:rPr>
        <w:drawing>
          <wp:inline distT="0" distB="0" distL="114300" distR="114300">
            <wp:extent cx="5264785" cy="1555750"/>
            <wp:effectExtent l="0" t="0" r="18415" b="19050"/>
            <wp:docPr id="4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13"/>
                    <pic:cNvPicPr>
                      <a:picLocks noChangeAspect="1"/>
                    </pic:cNvPicPr>
                  </pic:nvPicPr>
                  <pic:blipFill>
                    <a:blip r:embed="rId50"/>
                    <a:stretch>
                      <a:fillRect/>
                    </a:stretch>
                  </pic:blipFill>
                  <pic:spPr>
                    <a:xfrm>
                      <a:off x="0" y="0"/>
                      <a:ext cx="5264785" cy="1555750"/>
                    </a:xfrm>
                    <a:prstGeom prst="rect">
                      <a:avLst/>
                    </a:prstGeom>
                    <a:noFill/>
                    <a:ln w="9525">
                      <a:noFill/>
                    </a:ln>
                  </pic:spPr>
                </pic:pic>
              </a:graphicData>
            </a:graphic>
          </wp:inline>
        </w:drawing>
      </w:r>
    </w:p>
    <w:p>
      <w:pPr>
        <w:rPr>
          <w:rFonts w:ascii="宋体" w:hAnsi="宋体" w:eastAsia="宋体" w:cs="宋体"/>
        </w:rPr>
      </w:pPr>
      <w:r>
        <w:rPr>
          <w:rFonts w:hint="eastAsia" w:ascii="宋体" w:hAnsi="宋体" w:eastAsia="宋体" w:cs="宋体"/>
        </w:rPr>
        <w:drawing>
          <wp:inline distT="0" distB="0" distL="114300" distR="114300">
            <wp:extent cx="5270500" cy="2075180"/>
            <wp:effectExtent l="0" t="0" r="12700" b="7620"/>
            <wp:docPr id="42"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15"/>
                    <pic:cNvPicPr>
                      <a:picLocks noChangeAspect="1"/>
                    </pic:cNvPicPr>
                  </pic:nvPicPr>
                  <pic:blipFill>
                    <a:blip r:embed="rId51"/>
                    <a:stretch>
                      <a:fillRect/>
                    </a:stretch>
                  </pic:blipFill>
                  <pic:spPr>
                    <a:xfrm>
                      <a:off x="0" y="0"/>
                      <a:ext cx="5270500" cy="2075180"/>
                    </a:xfrm>
                    <a:prstGeom prst="rect">
                      <a:avLst/>
                    </a:prstGeom>
                    <a:noFill/>
                    <a:ln w="9525">
                      <a:noFill/>
                    </a:ln>
                  </pic:spPr>
                </pic:pic>
              </a:graphicData>
            </a:graphic>
          </wp:inline>
        </w:drawing>
      </w:r>
    </w:p>
    <w:p>
      <w:pPr>
        <w:rPr>
          <w:rFonts w:ascii="宋体" w:hAnsi="宋体" w:eastAsia="宋体" w:cs="宋体"/>
        </w:rPr>
      </w:pPr>
    </w:p>
    <w:p>
      <w:pPr>
        <w:rPr>
          <w:rFonts w:ascii="宋体" w:hAnsi="宋体" w:eastAsia="宋体" w:cs="宋体"/>
        </w:rPr>
      </w:pPr>
    </w:p>
    <w:p>
      <w:pPr>
        <w:pStyle w:val="2"/>
        <w:spacing w:before="312"/>
      </w:pPr>
      <w:bookmarkStart w:id="99" w:name="_Toc21176"/>
      <w:r>
        <w:rPr>
          <w:rFonts w:hint="eastAsia"/>
        </w:rPr>
        <w:t>十</w:t>
      </w:r>
      <w:r>
        <w:rPr>
          <w:rFonts w:hint="eastAsia"/>
          <w:lang w:val="en-US" w:eastAsia="zh-CN"/>
        </w:rPr>
        <w:t>三</w:t>
      </w:r>
      <w:r>
        <w:rPr>
          <w:rFonts w:hint="eastAsia"/>
        </w:rPr>
        <w:t>、常见问题汇总</w:t>
      </w:r>
      <w:bookmarkEnd w:id="99"/>
    </w:p>
    <w:p>
      <w:pPr>
        <w:pStyle w:val="3"/>
      </w:pPr>
      <w:bookmarkStart w:id="100" w:name="_Toc3219"/>
      <w:r>
        <w:rPr>
          <w:rFonts w:hint="eastAsia"/>
        </w:rPr>
        <w:t>1、学生常见问题</w:t>
      </w:r>
      <w:bookmarkEnd w:id="100"/>
    </w:p>
    <w:p>
      <w:pPr>
        <w:numPr>
          <w:ilvl w:val="0"/>
          <w:numId w:val="7"/>
        </w:numPr>
      </w:pPr>
      <w:r>
        <w:rPr>
          <w:rFonts w:hint="eastAsia"/>
        </w:rPr>
        <w:t>密码忘记了怎么办？</w:t>
      </w:r>
    </w:p>
    <w:p>
      <w:pPr>
        <w:spacing w:line="276" w:lineRule="auto"/>
        <w:rPr>
          <w:rFonts w:ascii="宋体" w:hAnsi="宋体" w:eastAsia="宋体" w:cs="宋体"/>
        </w:rPr>
      </w:pPr>
      <w:r>
        <w:rPr>
          <w:rFonts w:hint="eastAsia" w:ascii="宋体" w:hAnsi="宋体" w:eastAsia="宋体" w:cs="宋体"/>
        </w:rPr>
        <w:t>回复：如果账号完成了邮箱绑定可点击登录页面中的“忘记密码”字样，通过邮箱验证设置新密码，如未完成邮箱绑定可联系教学点管理员重置密码，如完成了绑定微信可直接扫码登陆。</w:t>
      </w:r>
    </w:p>
    <w:p>
      <w:pPr>
        <w:spacing w:line="276" w:lineRule="auto"/>
        <w:rPr>
          <w:rFonts w:ascii="宋体" w:hAnsi="宋体" w:eastAsia="宋体" w:cs="宋体"/>
        </w:rPr>
      </w:pPr>
    </w:p>
    <w:p>
      <w:pPr>
        <w:numPr>
          <w:ilvl w:val="0"/>
          <w:numId w:val="7"/>
        </w:numPr>
      </w:pPr>
      <w:r>
        <w:rPr>
          <w:rFonts w:hint="eastAsia"/>
        </w:rPr>
        <w:t>系统提示“用户不存在”是什么意思？</w:t>
      </w:r>
    </w:p>
    <w:p>
      <w:pPr>
        <w:spacing w:line="276" w:lineRule="auto"/>
        <w:rPr>
          <w:rFonts w:ascii="宋体" w:hAnsi="宋体" w:eastAsia="宋体" w:cs="宋体"/>
        </w:rPr>
      </w:pPr>
      <w:r>
        <w:rPr>
          <w:rFonts w:hint="eastAsia" w:ascii="宋体" w:hAnsi="宋体" w:eastAsia="宋体" w:cs="宋体"/>
        </w:rPr>
        <w:t>回复：一般是因为输入的用户名错误或您的账户信息没有录入到系统当中，您需要与教学点的负责老师联系帮您查询或新增账号信息。（操作方式：在“账号管理”中，可以进行账号信息的查询、修改与新增。）</w:t>
      </w:r>
    </w:p>
    <w:p>
      <w:pPr>
        <w:spacing w:line="276" w:lineRule="auto"/>
        <w:rPr>
          <w:rFonts w:ascii="宋体" w:hAnsi="宋体" w:eastAsia="宋体" w:cs="宋体"/>
        </w:rPr>
      </w:pPr>
    </w:p>
    <w:p>
      <w:pPr>
        <w:numPr>
          <w:ilvl w:val="0"/>
          <w:numId w:val="7"/>
        </w:numPr>
      </w:pPr>
      <w:r>
        <w:rPr>
          <w:rFonts w:hint="eastAsia"/>
        </w:rPr>
        <w:t>申报课题时搜索不到我的指导教师？</w:t>
      </w:r>
    </w:p>
    <w:p>
      <w:pPr>
        <w:spacing w:line="276" w:lineRule="auto"/>
        <w:rPr>
          <w:rFonts w:ascii="宋体" w:hAnsi="宋体" w:eastAsia="宋体" w:cs="宋体"/>
        </w:rPr>
      </w:pPr>
      <w:r>
        <w:rPr>
          <w:rFonts w:hint="eastAsia" w:ascii="宋体" w:hAnsi="宋体" w:eastAsia="宋体" w:cs="宋体"/>
        </w:rPr>
        <w:t>回复：当没有录入指导教师账号或指导教师所在专业与学生不匹配时会出现上述情况，您需要与教学点的负责老师联系查询和确认指导教师信息。（操作方式：在“账号管理”中，可以进行账号信息的查询、修改与新增。）</w:t>
      </w:r>
    </w:p>
    <w:p>
      <w:pPr>
        <w:spacing w:line="276" w:lineRule="auto"/>
        <w:rPr>
          <w:rFonts w:ascii="宋体" w:hAnsi="宋体" w:eastAsia="宋体" w:cs="宋体"/>
        </w:rPr>
      </w:pPr>
    </w:p>
    <w:p>
      <w:pPr>
        <w:numPr>
          <w:ilvl w:val="0"/>
          <w:numId w:val="7"/>
        </w:numPr>
      </w:pPr>
      <w:r>
        <w:rPr>
          <w:rFonts w:hint="eastAsia"/>
        </w:rPr>
        <w:t>申报课题或者其他环节显示无数据是什么情况？</w:t>
      </w:r>
    </w:p>
    <w:p>
      <w:pPr>
        <w:spacing w:line="276" w:lineRule="auto"/>
        <w:rPr>
          <w:rFonts w:ascii="宋体" w:hAnsi="宋体" w:eastAsia="宋体" w:cs="宋体"/>
        </w:rPr>
      </w:pPr>
      <w:r>
        <w:rPr>
          <w:rFonts w:hint="eastAsia" w:ascii="宋体" w:hAnsi="宋体" w:eastAsia="宋体" w:cs="宋体"/>
        </w:rPr>
        <w:t>回复：这种情况一般是上一环节未完成导致的（如开题报告的上一环节是任务书），需要检查任务书环节是否已经完成。如未完成可找到相应人完成即可。</w:t>
      </w:r>
    </w:p>
    <w:p>
      <w:pPr>
        <w:spacing w:line="276" w:lineRule="auto"/>
        <w:rPr>
          <w:rFonts w:ascii="宋体" w:hAnsi="宋体" w:eastAsia="宋体" w:cs="宋体"/>
        </w:rPr>
      </w:pPr>
    </w:p>
    <w:p>
      <w:pPr>
        <w:numPr>
          <w:ilvl w:val="0"/>
          <w:numId w:val="7"/>
        </w:numPr>
      </w:pPr>
      <w:r>
        <w:rPr>
          <w:rFonts w:hint="eastAsia"/>
        </w:rPr>
        <w:t>如何查看自己目前处于哪个流程阶段？</w:t>
      </w:r>
    </w:p>
    <w:p>
      <w:pPr>
        <w:spacing w:line="276" w:lineRule="auto"/>
        <w:rPr>
          <w:rFonts w:ascii="宋体" w:hAnsi="宋体" w:eastAsia="宋体" w:cs="宋体"/>
        </w:rPr>
      </w:pPr>
      <w:r>
        <w:rPr>
          <w:rFonts w:hint="eastAsia" w:ascii="宋体" w:hAnsi="宋体" w:eastAsia="宋体" w:cs="宋体"/>
        </w:rPr>
        <w:t>回复：在每个流程的查询栏目内如有数据代表已进入该流程，可通过查看该条数据对应的状态字段知晓目前处于哪个状态下，显示待提交即为需要提交相关内容，显示待xx审核表示需等待对应审核教师审核即可。</w:t>
      </w:r>
    </w:p>
    <w:p>
      <w:pPr>
        <w:spacing w:line="276" w:lineRule="auto"/>
        <w:rPr>
          <w:rFonts w:ascii="宋体" w:hAnsi="宋体" w:eastAsia="宋体" w:cs="宋体"/>
          <w:b/>
          <w:bCs/>
        </w:rPr>
      </w:pPr>
    </w:p>
    <w:p>
      <w:pPr>
        <w:numPr>
          <w:ilvl w:val="0"/>
          <w:numId w:val="7"/>
        </w:numPr>
      </w:pPr>
      <w:r>
        <w:rPr>
          <w:rFonts w:hint="eastAsia"/>
        </w:rPr>
        <w:t>如何知道目前自己是否需要进行系统操作并快捷处理待处理的事项？</w:t>
      </w:r>
    </w:p>
    <w:p>
      <w:pPr>
        <w:spacing w:line="276" w:lineRule="auto"/>
        <w:rPr>
          <w:rFonts w:ascii="宋体" w:hAnsi="宋体" w:eastAsia="宋体" w:cs="宋体"/>
        </w:rPr>
      </w:pPr>
      <w:r>
        <w:rPr>
          <w:rFonts w:hint="eastAsia" w:ascii="宋体" w:hAnsi="宋体" w:eastAsia="宋体" w:cs="宋体"/>
        </w:rPr>
        <w:t>回复：点击首页，在</w:t>
      </w:r>
      <w:r>
        <w:rPr>
          <w:rFonts w:hint="eastAsia" w:ascii="宋体" w:hAnsi="宋体" w:eastAsia="宋体" w:cs="宋体"/>
          <w:color w:val="303030"/>
        </w:rPr>
        <w:t>下方有流程引导及待办事项模块，可查看所有流程的操作节点并可快捷跳转到需要操作的对应列表内，</w:t>
      </w:r>
      <w:r>
        <w:rPr>
          <w:rFonts w:hint="eastAsia" w:ascii="宋体" w:hAnsi="宋体" w:eastAsia="宋体" w:cs="宋体"/>
        </w:rPr>
        <w:t>当操作节点背景为黄色时表示目前需要处理，可点击该操作节点直接跳转到对应操作列表内进行操作。</w:t>
      </w:r>
    </w:p>
    <w:p>
      <w:pPr>
        <w:spacing w:line="276" w:lineRule="auto"/>
        <w:rPr>
          <w:rFonts w:ascii="宋体" w:hAnsi="宋体" w:eastAsia="宋体" w:cs="宋体"/>
        </w:rPr>
      </w:pPr>
    </w:p>
    <w:p>
      <w:pPr>
        <w:rPr>
          <w:rFonts w:ascii="宋体" w:hAnsi="宋体" w:eastAsia="宋体" w:cs="宋体"/>
          <w:color w:val="303030"/>
        </w:rPr>
      </w:pPr>
      <w:r>
        <w:rPr>
          <w:rFonts w:hint="eastAsia" w:ascii="宋体" w:hAnsi="宋体" w:eastAsia="宋体" w:cs="宋体"/>
          <w:b/>
          <w:bCs/>
          <w:color w:val="303030"/>
        </w:rPr>
        <w:t>7、</w:t>
      </w:r>
      <w:r>
        <w:rPr>
          <w:rFonts w:hint="eastAsia" w:ascii="宋体" w:hAnsi="宋体" w:eastAsia="宋体" w:cs="宋体"/>
          <w:color w:val="303030"/>
        </w:rPr>
        <w:t>如已操作过的流程需重新编辑应如何处理？</w:t>
      </w:r>
    </w:p>
    <w:p>
      <w:pPr>
        <w:spacing w:line="276" w:lineRule="auto"/>
        <w:rPr>
          <w:rFonts w:ascii="宋体" w:hAnsi="宋体" w:eastAsia="宋体" w:cs="宋体"/>
        </w:rPr>
      </w:pPr>
      <w:r>
        <w:rPr>
          <w:rFonts w:hint="eastAsia" w:ascii="宋体" w:hAnsi="宋体" w:eastAsia="宋体" w:cs="宋体"/>
          <w:color w:val="303030"/>
        </w:rPr>
        <w:t>回复：当已操作完成了相关的流程，后面需重新编辑的情况可联系教学点相关负责老师将流程进行流转回重新提交的状态下</w:t>
      </w:r>
      <w:r>
        <w:rPr>
          <w:rFonts w:hint="eastAsia" w:ascii="宋体" w:hAnsi="宋体" w:eastAsia="宋体" w:cs="宋体"/>
        </w:rPr>
        <w:t>（操作方式：在每个流程的查询列表中，点击流转到按钮可选择流转回重新提交、审核状态。）</w:t>
      </w:r>
    </w:p>
    <w:p>
      <w:pPr>
        <w:spacing w:line="276" w:lineRule="auto"/>
        <w:rPr>
          <w:rFonts w:ascii="宋体" w:hAnsi="宋体" w:eastAsia="宋体" w:cs="宋体"/>
        </w:rPr>
      </w:pPr>
    </w:p>
    <w:p>
      <w:pPr>
        <w:numPr>
          <w:ilvl w:val="0"/>
          <w:numId w:val="8"/>
        </w:numPr>
      </w:pPr>
      <w:r>
        <w:rPr>
          <w:rFonts w:hint="eastAsia"/>
        </w:rPr>
        <w:t>如登陆时点击登陆按钮没反应，或者在提交时点击提交按钮没反应如何处理？</w:t>
      </w:r>
    </w:p>
    <w:p>
      <w:pPr>
        <w:spacing w:line="276" w:lineRule="auto"/>
        <w:rPr>
          <w:rFonts w:ascii="宋体" w:hAnsi="宋体" w:eastAsia="宋体" w:cs="宋体"/>
        </w:rPr>
      </w:pPr>
      <w:r>
        <w:rPr>
          <w:rFonts w:hint="eastAsia" w:ascii="宋体" w:hAnsi="宋体" w:eastAsia="宋体" w:cs="宋体"/>
        </w:rPr>
        <w:t>回复：此情况属于浏览器问题，请按住Ctrl+Shift+Delete清理浏览器缓存，再刷新该页面重新登录，或者换个浏览器，不使用Safari、ie和360兼容模式</w:t>
      </w:r>
    </w:p>
    <w:p>
      <w:pPr>
        <w:spacing w:line="276" w:lineRule="auto"/>
        <w:rPr>
          <w:rFonts w:ascii="宋体" w:hAnsi="宋体" w:eastAsia="宋体" w:cs="宋体"/>
        </w:rPr>
      </w:pPr>
    </w:p>
    <w:p>
      <w:pPr>
        <w:pStyle w:val="3"/>
      </w:pPr>
      <w:bookmarkStart w:id="101" w:name="_Toc19842"/>
      <w:r>
        <w:rPr>
          <w:rFonts w:hint="eastAsia"/>
        </w:rPr>
        <w:t>2、教师常见问题</w:t>
      </w:r>
      <w:bookmarkEnd w:id="101"/>
    </w:p>
    <w:p>
      <w:r>
        <w:rPr>
          <w:rFonts w:hint="eastAsia"/>
        </w:rPr>
        <w:t>1、密码忘记了怎么办？</w:t>
      </w:r>
    </w:p>
    <w:p>
      <w:pPr>
        <w:spacing w:line="276" w:lineRule="auto"/>
        <w:rPr>
          <w:rFonts w:ascii="宋体" w:hAnsi="宋体" w:eastAsia="宋体" w:cs="宋体"/>
        </w:rPr>
      </w:pPr>
      <w:r>
        <w:rPr>
          <w:rFonts w:hint="eastAsia" w:ascii="宋体" w:hAnsi="宋体" w:eastAsia="宋体" w:cs="宋体"/>
        </w:rPr>
        <w:t>回复：如果账号完成了邮箱绑定可点击登录页面中的“忘记密码”字样，通过邮箱验证设置新密码，如未完成邮箱绑定可联系教学点管理员重置密码，如完成了绑定微信可直接扫码登陆。</w:t>
      </w:r>
    </w:p>
    <w:p>
      <w:pPr>
        <w:spacing w:line="276" w:lineRule="auto"/>
        <w:rPr>
          <w:rFonts w:ascii="宋体" w:hAnsi="宋体" w:eastAsia="宋体" w:cs="宋体"/>
        </w:rPr>
      </w:pPr>
    </w:p>
    <w:p>
      <w:r>
        <w:rPr>
          <w:rFonts w:hint="eastAsia"/>
        </w:rPr>
        <w:t>2、系统提示“用户不存在”是什么意思？</w:t>
      </w:r>
    </w:p>
    <w:p>
      <w:pPr>
        <w:spacing w:line="276" w:lineRule="auto"/>
        <w:rPr>
          <w:rFonts w:ascii="宋体" w:hAnsi="宋体" w:eastAsia="宋体" w:cs="宋体"/>
        </w:rPr>
      </w:pPr>
      <w:r>
        <w:rPr>
          <w:rFonts w:hint="eastAsia" w:ascii="宋体" w:hAnsi="宋体" w:eastAsia="宋体" w:cs="宋体"/>
        </w:rPr>
        <w:t>回复：一般是因为输入的用户名错误或您的账户信息没有录入到系统当中，您需要与教学点的负责老师联系帮您查询或新增账号信息。（操作方式：在“账号管理”中，可以进行账号信息的查询、修改与新增。）</w:t>
      </w:r>
    </w:p>
    <w:p>
      <w:pPr>
        <w:pStyle w:val="26"/>
        <w:spacing w:line="276" w:lineRule="auto"/>
        <w:ind w:firstLine="0" w:firstLineChars="0"/>
        <w:rPr>
          <w:rFonts w:ascii="宋体" w:hAnsi="宋体" w:eastAsia="宋体" w:cs="宋体"/>
        </w:rPr>
      </w:pPr>
    </w:p>
    <w:p>
      <w:r>
        <w:rPr>
          <w:rFonts w:hint="eastAsia"/>
        </w:rPr>
        <w:t>3、审核列表显示无数据是什么情况？</w:t>
      </w:r>
    </w:p>
    <w:p>
      <w:pPr>
        <w:spacing w:line="276" w:lineRule="auto"/>
        <w:rPr>
          <w:rFonts w:ascii="宋体" w:hAnsi="宋体" w:eastAsia="宋体" w:cs="宋体"/>
        </w:rPr>
      </w:pPr>
      <w:r>
        <w:rPr>
          <w:rFonts w:hint="eastAsia" w:ascii="宋体" w:hAnsi="宋体" w:eastAsia="宋体" w:cs="宋体"/>
        </w:rPr>
        <w:t>回复：这种情况一般是学生还未提交导致的，可查看查询列表内的状态，显示为待提交即为学生还未提交，等待提交后即可进行审核。</w:t>
      </w:r>
    </w:p>
    <w:p>
      <w:pPr>
        <w:pStyle w:val="26"/>
        <w:spacing w:line="276" w:lineRule="auto"/>
        <w:ind w:firstLine="0" w:firstLineChars="0"/>
        <w:rPr>
          <w:rFonts w:ascii="宋体" w:hAnsi="宋体" w:eastAsia="宋体" w:cs="宋体"/>
        </w:rPr>
      </w:pPr>
    </w:p>
    <w:p>
      <w:r>
        <w:rPr>
          <w:rFonts w:hint="eastAsia"/>
        </w:rPr>
        <w:t>4、如何知道目前自己是否需要进行系统操作并快捷处理待处理的事项？</w:t>
      </w:r>
    </w:p>
    <w:p>
      <w:pPr>
        <w:spacing w:line="276" w:lineRule="auto"/>
        <w:rPr>
          <w:rFonts w:ascii="宋体" w:hAnsi="宋体" w:eastAsia="宋体" w:cs="宋体"/>
        </w:rPr>
      </w:pPr>
      <w:r>
        <w:rPr>
          <w:rFonts w:hint="eastAsia" w:ascii="宋体" w:hAnsi="宋体" w:eastAsia="宋体" w:cs="宋体"/>
        </w:rPr>
        <w:t>回复：点击首页，在</w:t>
      </w:r>
      <w:r>
        <w:rPr>
          <w:rFonts w:hint="eastAsia" w:ascii="宋体" w:hAnsi="宋体" w:eastAsia="宋体" w:cs="宋体"/>
          <w:color w:val="303030"/>
        </w:rPr>
        <w:t>下方有流程引导及待办事项模块，可查看所有流程的操作节点并可快捷跳转到需要操作的对应列表内，</w:t>
      </w:r>
      <w:r>
        <w:rPr>
          <w:rFonts w:hint="eastAsia" w:ascii="宋体" w:hAnsi="宋体" w:eastAsia="宋体" w:cs="宋体"/>
        </w:rPr>
        <w:t>当操作节点背景为黄色时表示目前需要处理，可点击该操作节点直接跳转到对应操作列表内进行操作。</w:t>
      </w:r>
    </w:p>
    <w:p>
      <w:pPr>
        <w:spacing w:line="276" w:lineRule="auto"/>
        <w:rPr>
          <w:rFonts w:ascii="宋体" w:hAnsi="宋体" w:eastAsia="宋体" w:cs="宋体"/>
        </w:rPr>
      </w:pPr>
    </w:p>
    <w:p>
      <w:pPr>
        <w:rPr>
          <w:rFonts w:ascii="宋体" w:hAnsi="宋体" w:eastAsia="宋体" w:cs="宋体"/>
          <w:color w:val="303030"/>
        </w:rPr>
      </w:pPr>
      <w:r>
        <w:rPr>
          <w:rFonts w:hint="eastAsia" w:ascii="宋体" w:hAnsi="宋体" w:eastAsia="宋体" w:cs="宋体"/>
          <w:b/>
          <w:bCs/>
          <w:color w:val="303030"/>
        </w:rPr>
        <w:t>5、</w:t>
      </w:r>
      <w:r>
        <w:rPr>
          <w:rFonts w:hint="eastAsia" w:ascii="宋体" w:hAnsi="宋体" w:eastAsia="宋体" w:cs="宋体"/>
          <w:color w:val="303030"/>
        </w:rPr>
        <w:t>如已操作过的流程需重新编辑应如何处理？</w:t>
      </w:r>
    </w:p>
    <w:p>
      <w:pPr>
        <w:spacing w:line="276" w:lineRule="auto"/>
        <w:rPr>
          <w:rFonts w:ascii="宋体" w:hAnsi="宋体" w:eastAsia="宋体" w:cs="宋体"/>
        </w:rPr>
      </w:pPr>
      <w:r>
        <w:rPr>
          <w:rFonts w:hint="eastAsia" w:ascii="宋体" w:hAnsi="宋体" w:eastAsia="宋体" w:cs="宋体"/>
          <w:color w:val="303030"/>
        </w:rPr>
        <w:t>回复：当已操作完成了相关的流程，后面需重新编辑的情况可联系教学点相关负责老师将流程进行流转回重新提交的状态下</w:t>
      </w:r>
      <w:r>
        <w:rPr>
          <w:rFonts w:hint="eastAsia" w:ascii="宋体" w:hAnsi="宋体" w:eastAsia="宋体" w:cs="宋体"/>
        </w:rPr>
        <w:t>（操作方式：在每个流程的查询列表中，点击流转到按钮可选择流转回重新提交、审核状态。）</w:t>
      </w:r>
    </w:p>
    <w:p>
      <w:pPr>
        <w:spacing w:line="276" w:lineRule="auto"/>
        <w:rPr>
          <w:rFonts w:ascii="宋体" w:hAnsi="宋体" w:eastAsia="宋体" w:cs="宋体"/>
        </w:rPr>
      </w:pPr>
    </w:p>
    <w:p>
      <w:r>
        <w:rPr>
          <w:rFonts w:hint="eastAsia"/>
        </w:rPr>
        <w:t>6、如登陆时点击登陆按钮没反应，或者在提交时点击提交按钮没反应如何处理？</w:t>
      </w:r>
    </w:p>
    <w:p>
      <w:pPr>
        <w:spacing w:line="276" w:lineRule="auto"/>
        <w:rPr>
          <w:rFonts w:ascii="宋体" w:hAnsi="宋体" w:eastAsia="宋体" w:cs="宋体"/>
        </w:rPr>
      </w:pPr>
      <w:r>
        <w:rPr>
          <w:rFonts w:hint="eastAsia" w:ascii="宋体" w:hAnsi="宋体" w:eastAsia="宋体" w:cs="宋体"/>
        </w:rPr>
        <w:t>回复：此情况属于浏览器问题，请按住Ctrl+Shift+Delete清理浏览器缓存，再刷新该页面重新登录，或者换个浏览器，不使用Safari、ie和360兼容模式</w:t>
      </w:r>
    </w:p>
    <w:p>
      <w:pPr>
        <w:spacing w:line="276" w:lineRule="auto"/>
        <w:rPr>
          <w:rFonts w:ascii="宋体" w:hAnsi="宋体" w:eastAsia="宋体" w:cs="宋体"/>
        </w:rPr>
      </w:pPr>
    </w:p>
    <w:p>
      <w:pPr>
        <w:pStyle w:val="2"/>
        <w:spacing w:before="312" w:line="276" w:lineRule="auto"/>
        <w:rPr>
          <w:rFonts w:ascii="宋体" w:hAnsi="宋体" w:cs="宋体"/>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62" name="文本框 6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3</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80q2wxAgAAZQQAAA4AAABkcnMvZTJvRG9jLnhtbK1UzY7TMBC+I/EO&#10;lu80bRGrqmq6KlsVIVXsSgVxdh2nieQ/2W6T8gDwBpy4cOe5+hx8dpIuWjjsgUs69oy/me+bmS5u&#10;WyXJSThfG53TyWhMidDcFLU+5PTTx82rGSU+MF0wabTI6Vl4ert8+WLR2LmYmsrIQjgCEO3njc1p&#10;FYKdZ5nnlVDMj4wVGs7SOMUCju6QFY41QFcym47HN1ljXGGd4cJ73K47J+0R3XMATVnWXKwNPyqh&#10;Q4fqhGQBlHxVW0+XqdqyFDzcl6UXgcicgmlIXySBvY/fbLlg84Njtqp5XwJ7TglPOClWayS9Qq1Z&#10;YOTo6r+gVM2d8aYMI25U1hFJioDFZPxEm13FrEhcILW3V9H9/4PlH04PjtRFTm+mlGim0PHL92+X&#10;H78uP78S3EGgxvo54nYWkaF9a1qMzXDvcRl5t6VT8ReMCPyQ93yVV7SB8PhoNp3NxnBx+IYD8LPH&#10;59b58E4YRaKRU4f+JVnZaetDFzqExGzabGopUw+lJg1IvH4zTg+uHoBLHWNFmoYeJlLqSo9WaPdt&#10;z3NvijNoOtNNird8U6OULfPhgTmMBsrH8oR7fEppkNL0FiWVcV/+dR/j0TF4KWkwajnV2CxK5HuN&#10;TgIwDIYbjP1g6KO6M5jdCZbS8mTigQtyMEtn1Gds1CrmgItpjkw5DYN5F7pxx0ZysVqlIMyeZWGr&#10;d5ZH6CiPt6tjgJxJ5ShKpwS6Ew+YvtSnflPieP95TlGP/w7L3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C/NKtsMQIAAGUEAAAOAAAAAAAAAAEAIAAAAB8BAABkcnMvZTJvRG9jLnhtbFBLBQYA&#10;AAAABgAGAFkBAADCBQAAAAA=&#10;">
              <v:fill on="f" focussize="0,0"/>
              <v:stroke on="f" weight="0.5pt"/>
              <v:imagedata o:title=""/>
              <o:lock v:ext="edit" aspectratio="f"/>
              <v:textbox inset="0mm,0mm,0mm,0mm" style="mso-fit-shape-to-text:t;">
                <w:txbxContent>
                  <w:p>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3</w:t>
                    </w:r>
                    <w:r>
                      <w:rPr>
                        <w:rFonts w:hint="eastAsia"/>
                        <w:sz w:val="18"/>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9864459"/>
    <w:multiLevelType w:val="singleLevel"/>
    <w:tmpl w:val="A9864459"/>
    <w:lvl w:ilvl="0" w:tentative="0">
      <w:start w:val="1"/>
      <w:numFmt w:val="decimal"/>
      <w:suff w:val="nothing"/>
      <w:lvlText w:val="%1、"/>
      <w:lvlJc w:val="left"/>
    </w:lvl>
  </w:abstractNum>
  <w:abstractNum w:abstractNumId="1">
    <w:nsid w:val="AF882745"/>
    <w:multiLevelType w:val="singleLevel"/>
    <w:tmpl w:val="AF882745"/>
    <w:lvl w:ilvl="0" w:tentative="0">
      <w:start w:val="9"/>
      <w:numFmt w:val="chineseCounting"/>
      <w:suff w:val="nothing"/>
      <w:lvlText w:val="%1、"/>
      <w:lvlJc w:val="left"/>
      <w:rPr>
        <w:rFonts w:hint="eastAsia"/>
      </w:rPr>
    </w:lvl>
  </w:abstractNum>
  <w:abstractNum w:abstractNumId="2">
    <w:nsid w:val="19CD7730"/>
    <w:multiLevelType w:val="multilevel"/>
    <w:tmpl w:val="19CD7730"/>
    <w:lvl w:ilvl="0" w:tentative="0">
      <w:start w:val="1"/>
      <w:numFmt w:val="decimal"/>
      <w:lvlText w:val="%1、"/>
      <w:lvlJc w:val="left"/>
      <w:pPr>
        <w:ind w:left="360" w:hanging="36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
    <w:nsid w:val="24627F64"/>
    <w:multiLevelType w:val="multilevel"/>
    <w:tmpl w:val="24627F64"/>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
    <w:nsid w:val="28C83901"/>
    <w:multiLevelType w:val="multilevel"/>
    <w:tmpl w:val="28C83901"/>
    <w:lvl w:ilvl="0" w:tentative="0">
      <w:start w:val="1"/>
      <w:numFmt w:val="decimal"/>
      <w:lvlText w:val="%1."/>
      <w:lvlJc w:val="left"/>
      <w:pPr>
        <w:ind w:left="782" w:hanging="360"/>
      </w:pPr>
      <w:rPr>
        <w:rFonts w:hint="default"/>
      </w:rPr>
    </w:lvl>
    <w:lvl w:ilvl="1" w:tentative="0">
      <w:start w:val="1"/>
      <w:numFmt w:val="lowerLetter"/>
      <w:lvlText w:val="%2)"/>
      <w:lvlJc w:val="left"/>
      <w:pPr>
        <w:ind w:left="1262" w:hanging="420"/>
      </w:pPr>
    </w:lvl>
    <w:lvl w:ilvl="2" w:tentative="0">
      <w:start w:val="1"/>
      <w:numFmt w:val="lowerRoman"/>
      <w:lvlText w:val="%3."/>
      <w:lvlJc w:val="right"/>
      <w:pPr>
        <w:ind w:left="1682" w:hanging="420"/>
      </w:pPr>
    </w:lvl>
    <w:lvl w:ilvl="3" w:tentative="0">
      <w:start w:val="1"/>
      <w:numFmt w:val="decimal"/>
      <w:lvlText w:val="%4."/>
      <w:lvlJc w:val="left"/>
      <w:pPr>
        <w:ind w:left="2102" w:hanging="420"/>
      </w:pPr>
    </w:lvl>
    <w:lvl w:ilvl="4" w:tentative="0">
      <w:start w:val="1"/>
      <w:numFmt w:val="lowerLetter"/>
      <w:lvlText w:val="%5)"/>
      <w:lvlJc w:val="left"/>
      <w:pPr>
        <w:ind w:left="2522" w:hanging="420"/>
      </w:pPr>
    </w:lvl>
    <w:lvl w:ilvl="5" w:tentative="0">
      <w:start w:val="1"/>
      <w:numFmt w:val="lowerRoman"/>
      <w:lvlText w:val="%6."/>
      <w:lvlJc w:val="right"/>
      <w:pPr>
        <w:ind w:left="2942" w:hanging="420"/>
      </w:pPr>
    </w:lvl>
    <w:lvl w:ilvl="6" w:tentative="0">
      <w:start w:val="1"/>
      <w:numFmt w:val="decimal"/>
      <w:lvlText w:val="%7."/>
      <w:lvlJc w:val="left"/>
      <w:pPr>
        <w:ind w:left="3362" w:hanging="420"/>
      </w:pPr>
    </w:lvl>
    <w:lvl w:ilvl="7" w:tentative="0">
      <w:start w:val="1"/>
      <w:numFmt w:val="lowerLetter"/>
      <w:lvlText w:val="%8)"/>
      <w:lvlJc w:val="left"/>
      <w:pPr>
        <w:ind w:left="3782" w:hanging="420"/>
      </w:pPr>
    </w:lvl>
    <w:lvl w:ilvl="8" w:tentative="0">
      <w:start w:val="1"/>
      <w:numFmt w:val="lowerRoman"/>
      <w:lvlText w:val="%9."/>
      <w:lvlJc w:val="right"/>
      <w:pPr>
        <w:ind w:left="4202" w:hanging="420"/>
      </w:pPr>
    </w:lvl>
  </w:abstractNum>
  <w:abstractNum w:abstractNumId="5">
    <w:nsid w:val="458D6B17"/>
    <w:multiLevelType w:val="multilevel"/>
    <w:tmpl w:val="458D6B17"/>
    <w:lvl w:ilvl="0" w:tentative="0">
      <w:start w:val="1"/>
      <w:numFmt w:val="decimal"/>
      <w:lvlText w:val="%1."/>
      <w:lvlJc w:val="left"/>
      <w:pPr>
        <w:ind w:left="782" w:hanging="360"/>
      </w:pPr>
      <w:rPr>
        <w:rFonts w:hint="default"/>
      </w:rPr>
    </w:lvl>
    <w:lvl w:ilvl="1" w:tentative="0">
      <w:start w:val="1"/>
      <w:numFmt w:val="lowerLetter"/>
      <w:lvlText w:val="%2)"/>
      <w:lvlJc w:val="left"/>
      <w:pPr>
        <w:ind w:left="1262" w:hanging="420"/>
      </w:pPr>
    </w:lvl>
    <w:lvl w:ilvl="2" w:tentative="0">
      <w:start w:val="1"/>
      <w:numFmt w:val="lowerRoman"/>
      <w:lvlText w:val="%3."/>
      <w:lvlJc w:val="right"/>
      <w:pPr>
        <w:ind w:left="1682" w:hanging="420"/>
      </w:pPr>
    </w:lvl>
    <w:lvl w:ilvl="3" w:tentative="0">
      <w:start w:val="1"/>
      <w:numFmt w:val="decimal"/>
      <w:lvlText w:val="%4."/>
      <w:lvlJc w:val="left"/>
      <w:pPr>
        <w:ind w:left="2102" w:hanging="420"/>
      </w:pPr>
    </w:lvl>
    <w:lvl w:ilvl="4" w:tentative="0">
      <w:start w:val="1"/>
      <w:numFmt w:val="lowerLetter"/>
      <w:lvlText w:val="%5)"/>
      <w:lvlJc w:val="left"/>
      <w:pPr>
        <w:ind w:left="2522" w:hanging="420"/>
      </w:pPr>
    </w:lvl>
    <w:lvl w:ilvl="5" w:tentative="0">
      <w:start w:val="1"/>
      <w:numFmt w:val="lowerRoman"/>
      <w:lvlText w:val="%6."/>
      <w:lvlJc w:val="right"/>
      <w:pPr>
        <w:ind w:left="2942" w:hanging="420"/>
      </w:pPr>
    </w:lvl>
    <w:lvl w:ilvl="6" w:tentative="0">
      <w:start w:val="1"/>
      <w:numFmt w:val="decimal"/>
      <w:lvlText w:val="%7."/>
      <w:lvlJc w:val="left"/>
      <w:pPr>
        <w:ind w:left="3362" w:hanging="420"/>
      </w:pPr>
    </w:lvl>
    <w:lvl w:ilvl="7" w:tentative="0">
      <w:start w:val="1"/>
      <w:numFmt w:val="lowerLetter"/>
      <w:lvlText w:val="%8)"/>
      <w:lvlJc w:val="left"/>
      <w:pPr>
        <w:ind w:left="3782" w:hanging="420"/>
      </w:pPr>
    </w:lvl>
    <w:lvl w:ilvl="8" w:tentative="0">
      <w:start w:val="1"/>
      <w:numFmt w:val="lowerRoman"/>
      <w:lvlText w:val="%9."/>
      <w:lvlJc w:val="right"/>
      <w:pPr>
        <w:ind w:left="4202" w:hanging="420"/>
      </w:pPr>
    </w:lvl>
  </w:abstractNum>
  <w:abstractNum w:abstractNumId="6">
    <w:nsid w:val="61F0FAD2"/>
    <w:multiLevelType w:val="singleLevel"/>
    <w:tmpl w:val="61F0FAD2"/>
    <w:lvl w:ilvl="0" w:tentative="0">
      <w:start w:val="1"/>
      <w:numFmt w:val="decimal"/>
      <w:suff w:val="nothing"/>
      <w:lvlText w:val="%1、"/>
      <w:lvlJc w:val="left"/>
    </w:lvl>
  </w:abstractNum>
  <w:abstractNum w:abstractNumId="7">
    <w:nsid w:val="61F0FF44"/>
    <w:multiLevelType w:val="singleLevel"/>
    <w:tmpl w:val="61F0FF44"/>
    <w:lvl w:ilvl="0" w:tentative="0">
      <w:start w:val="8"/>
      <w:numFmt w:val="decimal"/>
      <w:suff w:val="nothing"/>
      <w:lvlText w:val="%1、"/>
      <w:lvlJc w:val="left"/>
    </w:lvl>
  </w:abstractNum>
  <w:num w:numId="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4"/>
  </w:num>
  <w:num w:numId="3">
    <w:abstractNumId w:val="5"/>
  </w:num>
  <w:num w:numId="4">
    <w:abstractNumId w:val="3"/>
  </w:num>
  <w:num w:numId="5">
    <w:abstractNumId w:val="1"/>
  </w:num>
  <w:num w:numId="6">
    <w:abstractNumId w:val="0"/>
  </w:num>
  <w:num w:numId="7">
    <w:abstractNumId w:val="6"/>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215"/>
  <w:bordersDoNotSurroundHeader w:val="1"/>
  <w:bordersDoNotSurroundFooter w:val="1"/>
  <w:documentProtection w:enforcement="0"/>
  <w:defaultTabStop w:val="420"/>
  <w:drawingGridVerticalSpacing w:val="156"/>
  <w:noPunctuationKerning w:val="1"/>
  <w:characterSpacingControl w:val="compressPunctuation"/>
  <w:hdrShapeDefaults>
    <o:shapelayout v:ext="edit">
      <o:idmap v:ext="edit" data="1"/>
    </o:shapelayout>
  </w:hdrShapeDefaults>
  <w:compat>
    <w:spaceForUL/>
    <w:balanceSingleByteDoubleByteWidth/>
    <w:doNotLeaveBackslashAlon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TgxMjMzNjFiZjJhMGU4MTA3YTI3OTRlMjVkYzg5NjQifQ=="/>
  </w:docVars>
  <w:rsids>
    <w:rsidRoot w:val="001110DB"/>
    <w:rsid w:val="0000196F"/>
    <w:rsid w:val="000038AB"/>
    <w:rsid w:val="00006015"/>
    <w:rsid w:val="00006BF6"/>
    <w:rsid w:val="000134B2"/>
    <w:rsid w:val="00013743"/>
    <w:rsid w:val="000138AE"/>
    <w:rsid w:val="000153F8"/>
    <w:rsid w:val="000168CD"/>
    <w:rsid w:val="00017AE2"/>
    <w:rsid w:val="00022BC4"/>
    <w:rsid w:val="00023A81"/>
    <w:rsid w:val="00025077"/>
    <w:rsid w:val="00030D2B"/>
    <w:rsid w:val="00030DEC"/>
    <w:rsid w:val="00037FA0"/>
    <w:rsid w:val="00040A97"/>
    <w:rsid w:val="00040E7E"/>
    <w:rsid w:val="00043172"/>
    <w:rsid w:val="000435B5"/>
    <w:rsid w:val="00045BA9"/>
    <w:rsid w:val="0004615E"/>
    <w:rsid w:val="000530C9"/>
    <w:rsid w:val="00066332"/>
    <w:rsid w:val="00067436"/>
    <w:rsid w:val="0007335E"/>
    <w:rsid w:val="00073512"/>
    <w:rsid w:val="000754FE"/>
    <w:rsid w:val="00075712"/>
    <w:rsid w:val="00081814"/>
    <w:rsid w:val="0008198A"/>
    <w:rsid w:val="000825BD"/>
    <w:rsid w:val="00083F64"/>
    <w:rsid w:val="00084580"/>
    <w:rsid w:val="000855EA"/>
    <w:rsid w:val="00085E01"/>
    <w:rsid w:val="00086545"/>
    <w:rsid w:val="00087072"/>
    <w:rsid w:val="00090B25"/>
    <w:rsid w:val="000910B9"/>
    <w:rsid w:val="0009160D"/>
    <w:rsid w:val="00093A51"/>
    <w:rsid w:val="00093B22"/>
    <w:rsid w:val="00094AEC"/>
    <w:rsid w:val="000976CC"/>
    <w:rsid w:val="000A038D"/>
    <w:rsid w:val="000A2920"/>
    <w:rsid w:val="000A29F5"/>
    <w:rsid w:val="000A4C4E"/>
    <w:rsid w:val="000A5967"/>
    <w:rsid w:val="000B1158"/>
    <w:rsid w:val="000B30EA"/>
    <w:rsid w:val="000B39EE"/>
    <w:rsid w:val="000B4CA8"/>
    <w:rsid w:val="000C0B7A"/>
    <w:rsid w:val="000C0E3E"/>
    <w:rsid w:val="000C2046"/>
    <w:rsid w:val="000C3BE0"/>
    <w:rsid w:val="000C3DA7"/>
    <w:rsid w:val="000C4591"/>
    <w:rsid w:val="000C624C"/>
    <w:rsid w:val="000C71F5"/>
    <w:rsid w:val="000D07C3"/>
    <w:rsid w:val="000D0D18"/>
    <w:rsid w:val="000D0D8C"/>
    <w:rsid w:val="000D1905"/>
    <w:rsid w:val="000D207F"/>
    <w:rsid w:val="000D20D0"/>
    <w:rsid w:val="000D304F"/>
    <w:rsid w:val="000D3812"/>
    <w:rsid w:val="000D55E4"/>
    <w:rsid w:val="000D5642"/>
    <w:rsid w:val="000E0D0C"/>
    <w:rsid w:val="000E1749"/>
    <w:rsid w:val="000E2F41"/>
    <w:rsid w:val="000E319C"/>
    <w:rsid w:val="000E3A4C"/>
    <w:rsid w:val="000E5F7D"/>
    <w:rsid w:val="000E68A9"/>
    <w:rsid w:val="000F0DCC"/>
    <w:rsid w:val="000F103C"/>
    <w:rsid w:val="000F1C7A"/>
    <w:rsid w:val="000F2886"/>
    <w:rsid w:val="000F2F12"/>
    <w:rsid w:val="000F4BC9"/>
    <w:rsid w:val="000F54FD"/>
    <w:rsid w:val="000F5984"/>
    <w:rsid w:val="000F6286"/>
    <w:rsid w:val="000F70B3"/>
    <w:rsid w:val="000F7DDE"/>
    <w:rsid w:val="001000FA"/>
    <w:rsid w:val="00100709"/>
    <w:rsid w:val="0010233E"/>
    <w:rsid w:val="001029C8"/>
    <w:rsid w:val="001033B4"/>
    <w:rsid w:val="00103827"/>
    <w:rsid w:val="001065B7"/>
    <w:rsid w:val="00110BB6"/>
    <w:rsid w:val="001110DB"/>
    <w:rsid w:val="001136ED"/>
    <w:rsid w:val="0011546E"/>
    <w:rsid w:val="001208A5"/>
    <w:rsid w:val="00120B3B"/>
    <w:rsid w:val="00123079"/>
    <w:rsid w:val="00123521"/>
    <w:rsid w:val="00123B70"/>
    <w:rsid w:val="00124019"/>
    <w:rsid w:val="0012403A"/>
    <w:rsid w:val="00124FEE"/>
    <w:rsid w:val="00125CB5"/>
    <w:rsid w:val="00126FAF"/>
    <w:rsid w:val="00131138"/>
    <w:rsid w:val="001313A0"/>
    <w:rsid w:val="001335AE"/>
    <w:rsid w:val="0013720C"/>
    <w:rsid w:val="00137B72"/>
    <w:rsid w:val="001408A5"/>
    <w:rsid w:val="00142640"/>
    <w:rsid w:val="00142A44"/>
    <w:rsid w:val="00142B11"/>
    <w:rsid w:val="0014443A"/>
    <w:rsid w:val="00150D93"/>
    <w:rsid w:val="001519AA"/>
    <w:rsid w:val="0015316A"/>
    <w:rsid w:val="00157147"/>
    <w:rsid w:val="001604CB"/>
    <w:rsid w:val="001611D7"/>
    <w:rsid w:val="00163DC9"/>
    <w:rsid w:val="0016448A"/>
    <w:rsid w:val="00165F53"/>
    <w:rsid w:val="00171439"/>
    <w:rsid w:val="0017541F"/>
    <w:rsid w:val="00175D5F"/>
    <w:rsid w:val="00176566"/>
    <w:rsid w:val="0017784A"/>
    <w:rsid w:val="00180BC2"/>
    <w:rsid w:val="00183C46"/>
    <w:rsid w:val="00190BEF"/>
    <w:rsid w:val="00193585"/>
    <w:rsid w:val="00195251"/>
    <w:rsid w:val="0019610C"/>
    <w:rsid w:val="00196879"/>
    <w:rsid w:val="001A0F79"/>
    <w:rsid w:val="001A2630"/>
    <w:rsid w:val="001A2ECD"/>
    <w:rsid w:val="001A31B2"/>
    <w:rsid w:val="001A61BE"/>
    <w:rsid w:val="001B29D9"/>
    <w:rsid w:val="001B2AAD"/>
    <w:rsid w:val="001B4EB2"/>
    <w:rsid w:val="001B6B22"/>
    <w:rsid w:val="001B7D41"/>
    <w:rsid w:val="001C04AA"/>
    <w:rsid w:val="001C1154"/>
    <w:rsid w:val="001C1FCC"/>
    <w:rsid w:val="001C4997"/>
    <w:rsid w:val="001C6EF6"/>
    <w:rsid w:val="001C7892"/>
    <w:rsid w:val="001D16D2"/>
    <w:rsid w:val="001D1E74"/>
    <w:rsid w:val="001D433D"/>
    <w:rsid w:val="001D67D6"/>
    <w:rsid w:val="001E7DEE"/>
    <w:rsid w:val="001F1284"/>
    <w:rsid w:val="001F25E2"/>
    <w:rsid w:val="001F35A6"/>
    <w:rsid w:val="001F585A"/>
    <w:rsid w:val="001F68F9"/>
    <w:rsid w:val="001F7343"/>
    <w:rsid w:val="002005DF"/>
    <w:rsid w:val="00205FB7"/>
    <w:rsid w:val="00210518"/>
    <w:rsid w:val="0021199A"/>
    <w:rsid w:val="00211F5D"/>
    <w:rsid w:val="00212AB0"/>
    <w:rsid w:val="00214110"/>
    <w:rsid w:val="00214380"/>
    <w:rsid w:val="0021613D"/>
    <w:rsid w:val="00216188"/>
    <w:rsid w:val="0022124E"/>
    <w:rsid w:val="00221F16"/>
    <w:rsid w:val="00224EAF"/>
    <w:rsid w:val="00225DD4"/>
    <w:rsid w:val="002304F5"/>
    <w:rsid w:val="00232D22"/>
    <w:rsid w:val="00235026"/>
    <w:rsid w:val="00241414"/>
    <w:rsid w:val="00242DE8"/>
    <w:rsid w:val="002457A3"/>
    <w:rsid w:val="00245DF1"/>
    <w:rsid w:val="0024617C"/>
    <w:rsid w:val="00246259"/>
    <w:rsid w:val="00246A32"/>
    <w:rsid w:val="00246BCA"/>
    <w:rsid w:val="00250C8B"/>
    <w:rsid w:val="002512C2"/>
    <w:rsid w:val="00252E7C"/>
    <w:rsid w:val="00257A78"/>
    <w:rsid w:val="0026079B"/>
    <w:rsid w:val="00264243"/>
    <w:rsid w:val="002677D5"/>
    <w:rsid w:val="00273A8F"/>
    <w:rsid w:val="00274F28"/>
    <w:rsid w:val="00275641"/>
    <w:rsid w:val="0027730E"/>
    <w:rsid w:val="0028196A"/>
    <w:rsid w:val="002850F5"/>
    <w:rsid w:val="00286703"/>
    <w:rsid w:val="00293589"/>
    <w:rsid w:val="00293C74"/>
    <w:rsid w:val="00297CDD"/>
    <w:rsid w:val="002A554A"/>
    <w:rsid w:val="002A5580"/>
    <w:rsid w:val="002B0181"/>
    <w:rsid w:val="002B24BC"/>
    <w:rsid w:val="002B539D"/>
    <w:rsid w:val="002B6239"/>
    <w:rsid w:val="002C068A"/>
    <w:rsid w:val="002C0BEB"/>
    <w:rsid w:val="002C2BA1"/>
    <w:rsid w:val="002D6C04"/>
    <w:rsid w:val="002D73FF"/>
    <w:rsid w:val="002E5075"/>
    <w:rsid w:val="002E7401"/>
    <w:rsid w:val="002F054F"/>
    <w:rsid w:val="002F2FC0"/>
    <w:rsid w:val="002F34BE"/>
    <w:rsid w:val="002F3AA6"/>
    <w:rsid w:val="002F4843"/>
    <w:rsid w:val="002F4A58"/>
    <w:rsid w:val="00300B22"/>
    <w:rsid w:val="00303EF9"/>
    <w:rsid w:val="00305406"/>
    <w:rsid w:val="0030555A"/>
    <w:rsid w:val="00305F20"/>
    <w:rsid w:val="00307CF6"/>
    <w:rsid w:val="00307D36"/>
    <w:rsid w:val="003151C4"/>
    <w:rsid w:val="00320EC5"/>
    <w:rsid w:val="00323B1E"/>
    <w:rsid w:val="003258EB"/>
    <w:rsid w:val="00325ECA"/>
    <w:rsid w:val="0032637C"/>
    <w:rsid w:val="0033031A"/>
    <w:rsid w:val="00332063"/>
    <w:rsid w:val="003353BC"/>
    <w:rsid w:val="00335E06"/>
    <w:rsid w:val="003410A4"/>
    <w:rsid w:val="003412BD"/>
    <w:rsid w:val="00344835"/>
    <w:rsid w:val="0034528A"/>
    <w:rsid w:val="00345D54"/>
    <w:rsid w:val="0034677C"/>
    <w:rsid w:val="00346EA8"/>
    <w:rsid w:val="00347C27"/>
    <w:rsid w:val="00351035"/>
    <w:rsid w:val="00352D0B"/>
    <w:rsid w:val="00355196"/>
    <w:rsid w:val="00355724"/>
    <w:rsid w:val="00357E69"/>
    <w:rsid w:val="0036022B"/>
    <w:rsid w:val="00363415"/>
    <w:rsid w:val="003672C0"/>
    <w:rsid w:val="00367967"/>
    <w:rsid w:val="00372441"/>
    <w:rsid w:val="00374759"/>
    <w:rsid w:val="00384B44"/>
    <w:rsid w:val="00385483"/>
    <w:rsid w:val="003874B2"/>
    <w:rsid w:val="003901AD"/>
    <w:rsid w:val="003907CB"/>
    <w:rsid w:val="00392768"/>
    <w:rsid w:val="003928D6"/>
    <w:rsid w:val="00394250"/>
    <w:rsid w:val="003947EF"/>
    <w:rsid w:val="00394855"/>
    <w:rsid w:val="003949E4"/>
    <w:rsid w:val="003954DE"/>
    <w:rsid w:val="00397049"/>
    <w:rsid w:val="003A3520"/>
    <w:rsid w:val="003A4CC6"/>
    <w:rsid w:val="003A635C"/>
    <w:rsid w:val="003B14DF"/>
    <w:rsid w:val="003B26FF"/>
    <w:rsid w:val="003B372F"/>
    <w:rsid w:val="003C07A7"/>
    <w:rsid w:val="003C26A0"/>
    <w:rsid w:val="003C36EB"/>
    <w:rsid w:val="003C4BD2"/>
    <w:rsid w:val="003C75DE"/>
    <w:rsid w:val="003C7662"/>
    <w:rsid w:val="003D0404"/>
    <w:rsid w:val="003D07B8"/>
    <w:rsid w:val="003D366D"/>
    <w:rsid w:val="003D37DD"/>
    <w:rsid w:val="003D4D14"/>
    <w:rsid w:val="003D70C8"/>
    <w:rsid w:val="003E22CB"/>
    <w:rsid w:val="003E3D57"/>
    <w:rsid w:val="003E6572"/>
    <w:rsid w:val="003E70BA"/>
    <w:rsid w:val="003E7A17"/>
    <w:rsid w:val="003F1033"/>
    <w:rsid w:val="003F1A0C"/>
    <w:rsid w:val="003F2117"/>
    <w:rsid w:val="003F34AD"/>
    <w:rsid w:val="003F3B9B"/>
    <w:rsid w:val="003F7771"/>
    <w:rsid w:val="00402B48"/>
    <w:rsid w:val="0040350F"/>
    <w:rsid w:val="00404E34"/>
    <w:rsid w:val="00407BEA"/>
    <w:rsid w:val="00411820"/>
    <w:rsid w:val="004121A5"/>
    <w:rsid w:val="004157F5"/>
    <w:rsid w:val="004158AC"/>
    <w:rsid w:val="0041662F"/>
    <w:rsid w:val="00420FFB"/>
    <w:rsid w:val="00420FFD"/>
    <w:rsid w:val="00425BA3"/>
    <w:rsid w:val="0042617E"/>
    <w:rsid w:val="004276A2"/>
    <w:rsid w:val="00430300"/>
    <w:rsid w:val="00434A82"/>
    <w:rsid w:val="00435276"/>
    <w:rsid w:val="0043612B"/>
    <w:rsid w:val="00436D8F"/>
    <w:rsid w:val="00436D92"/>
    <w:rsid w:val="00437E2F"/>
    <w:rsid w:val="00440E92"/>
    <w:rsid w:val="0044101C"/>
    <w:rsid w:val="00443F50"/>
    <w:rsid w:val="00447909"/>
    <w:rsid w:val="00447BCB"/>
    <w:rsid w:val="00450141"/>
    <w:rsid w:val="004506CF"/>
    <w:rsid w:val="0045239C"/>
    <w:rsid w:val="00453301"/>
    <w:rsid w:val="0045358D"/>
    <w:rsid w:val="00456CC6"/>
    <w:rsid w:val="004579B0"/>
    <w:rsid w:val="0046007C"/>
    <w:rsid w:val="00460EFB"/>
    <w:rsid w:val="00462E0B"/>
    <w:rsid w:val="0046426F"/>
    <w:rsid w:val="0046431F"/>
    <w:rsid w:val="00464860"/>
    <w:rsid w:val="00464CCA"/>
    <w:rsid w:val="00470BAC"/>
    <w:rsid w:val="004742E7"/>
    <w:rsid w:val="00476BEE"/>
    <w:rsid w:val="004772BC"/>
    <w:rsid w:val="004773AE"/>
    <w:rsid w:val="00481539"/>
    <w:rsid w:val="00481FFB"/>
    <w:rsid w:val="00484D83"/>
    <w:rsid w:val="00487C8C"/>
    <w:rsid w:val="0049347F"/>
    <w:rsid w:val="00494F87"/>
    <w:rsid w:val="004A026B"/>
    <w:rsid w:val="004A0771"/>
    <w:rsid w:val="004A09FD"/>
    <w:rsid w:val="004A21E9"/>
    <w:rsid w:val="004A4D83"/>
    <w:rsid w:val="004B0670"/>
    <w:rsid w:val="004B089A"/>
    <w:rsid w:val="004B16DA"/>
    <w:rsid w:val="004B2045"/>
    <w:rsid w:val="004B36B6"/>
    <w:rsid w:val="004B553D"/>
    <w:rsid w:val="004B7CD3"/>
    <w:rsid w:val="004C1ACB"/>
    <w:rsid w:val="004C1E90"/>
    <w:rsid w:val="004C2314"/>
    <w:rsid w:val="004C494C"/>
    <w:rsid w:val="004C5A10"/>
    <w:rsid w:val="004C5E6C"/>
    <w:rsid w:val="004C7A88"/>
    <w:rsid w:val="004D2D0E"/>
    <w:rsid w:val="004D3B8F"/>
    <w:rsid w:val="004D3C95"/>
    <w:rsid w:val="004D4184"/>
    <w:rsid w:val="004D5CA7"/>
    <w:rsid w:val="004D68D5"/>
    <w:rsid w:val="004E0863"/>
    <w:rsid w:val="004E0B33"/>
    <w:rsid w:val="004E27AA"/>
    <w:rsid w:val="004E45EB"/>
    <w:rsid w:val="004E7DF0"/>
    <w:rsid w:val="004F1DA2"/>
    <w:rsid w:val="004F215C"/>
    <w:rsid w:val="004F2923"/>
    <w:rsid w:val="004F3B46"/>
    <w:rsid w:val="004F610D"/>
    <w:rsid w:val="0050525A"/>
    <w:rsid w:val="005052F5"/>
    <w:rsid w:val="0050680E"/>
    <w:rsid w:val="00510B14"/>
    <w:rsid w:val="00510EA9"/>
    <w:rsid w:val="00511090"/>
    <w:rsid w:val="00513DB6"/>
    <w:rsid w:val="00516A14"/>
    <w:rsid w:val="00517C1B"/>
    <w:rsid w:val="005207FA"/>
    <w:rsid w:val="005249C1"/>
    <w:rsid w:val="00526765"/>
    <w:rsid w:val="005300FC"/>
    <w:rsid w:val="00530121"/>
    <w:rsid w:val="005303EE"/>
    <w:rsid w:val="00531EF5"/>
    <w:rsid w:val="00531F1A"/>
    <w:rsid w:val="0053631C"/>
    <w:rsid w:val="005377FA"/>
    <w:rsid w:val="00537A8E"/>
    <w:rsid w:val="00540DA8"/>
    <w:rsid w:val="005448DC"/>
    <w:rsid w:val="005461AC"/>
    <w:rsid w:val="00546C07"/>
    <w:rsid w:val="00550D8F"/>
    <w:rsid w:val="00551819"/>
    <w:rsid w:val="00552B21"/>
    <w:rsid w:val="00553EF0"/>
    <w:rsid w:val="005550DC"/>
    <w:rsid w:val="00555533"/>
    <w:rsid w:val="0055637E"/>
    <w:rsid w:val="005563DB"/>
    <w:rsid w:val="00557568"/>
    <w:rsid w:val="00560343"/>
    <w:rsid w:val="00570E4D"/>
    <w:rsid w:val="00572DEC"/>
    <w:rsid w:val="0057307C"/>
    <w:rsid w:val="00573598"/>
    <w:rsid w:val="00574788"/>
    <w:rsid w:val="00574F51"/>
    <w:rsid w:val="005844EC"/>
    <w:rsid w:val="00584C29"/>
    <w:rsid w:val="0058746A"/>
    <w:rsid w:val="00592ECC"/>
    <w:rsid w:val="005946FE"/>
    <w:rsid w:val="005949A2"/>
    <w:rsid w:val="00596004"/>
    <w:rsid w:val="00597133"/>
    <w:rsid w:val="00597CFD"/>
    <w:rsid w:val="005A094C"/>
    <w:rsid w:val="005A10B9"/>
    <w:rsid w:val="005A2D4F"/>
    <w:rsid w:val="005A3E98"/>
    <w:rsid w:val="005A6E9A"/>
    <w:rsid w:val="005A7DF0"/>
    <w:rsid w:val="005B1CD1"/>
    <w:rsid w:val="005B3311"/>
    <w:rsid w:val="005B7535"/>
    <w:rsid w:val="005B78F6"/>
    <w:rsid w:val="005C41B0"/>
    <w:rsid w:val="005C4D2E"/>
    <w:rsid w:val="005C6C03"/>
    <w:rsid w:val="005C7DF3"/>
    <w:rsid w:val="005D2EFB"/>
    <w:rsid w:val="005D5C02"/>
    <w:rsid w:val="005D6FB2"/>
    <w:rsid w:val="005E244F"/>
    <w:rsid w:val="005F028C"/>
    <w:rsid w:val="005F05B1"/>
    <w:rsid w:val="005F1AFD"/>
    <w:rsid w:val="005F1D28"/>
    <w:rsid w:val="005F5C10"/>
    <w:rsid w:val="005F6893"/>
    <w:rsid w:val="00604D4D"/>
    <w:rsid w:val="0060757B"/>
    <w:rsid w:val="0060793B"/>
    <w:rsid w:val="00610074"/>
    <w:rsid w:val="006116EE"/>
    <w:rsid w:val="00614B93"/>
    <w:rsid w:val="00617DD6"/>
    <w:rsid w:val="00620974"/>
    <w:rsid w:val="00621D3F"/>
    <w:rsid w:val="006245EF"/>
    <w:rsid w:val="0063261D"/>
    <w:rsid w:val="00640402"/>
    <w:rsid w:val="00642262"/>
    <w:rsid w:val="00642899"/>
    <w:rsid w:val="00642CC3"/>
    <w:rsid w:val="00642FB4"/>
    <w:rsid w:val="00644E0C"/>
    <w:rsid w:val="0064590A"/>
    <w:rsid w:val="00651E0A"/>
    <w:rsid w:val="00657CBB"/>
    <w:rsid w:val="00664B34"/>
    <w:rsid w:val="00665E74"/>
    <w:rsid w:val="0066717F"/>
    <w:rsid w:val="00673716"/>
    <w:rsid w:val="006763AB"/>
    <w:rsid w:val="00676D2B"/>
    <w:rsid w:val="0068080D"/>
    <w:rsid w:val="006846D5"/>
    <w:rsid w:val="006849C0"/>
    <w:rsid w:val="00684E2D"/>
    <w:rsid w:val="00690CCA"/>
    <w:rsid w:val="006911BB"/>
    <w:rsid w:val="006917F3"/>
    <w:rsid w:val="006932B8"/>
    <w:rsid w:val="00693338"/>
    <w:rsid w:val="00695A7E"/>
    <w:rsid w:val="006A2027"/>
    <w:rsid w:val="006A5D5E"/>
    <w:rsid w:val="006A65CA"/>
    <w:rsid w:val="006B13CE"/>
    <w:rsid w:val="006B220C"/>
    <w:rsid w:val="006B512F"/>
    <w:rsid w:val="006C10DC"/>
    <w:rsid w:val="006C1267"/>
    <w:rsid w:val="006C2035"/>
    <w:rsid w:val="006C2494"/>
    <w:rsid w:val="006C5266"/>
    <w:rsid w:val="006C6BF9"/>
    <w:rsid w:val="006C7E9C"/>
    <w:rsid w:val="006D1439"/>
    <w:rsid w:val="006D277C"/>
    <w:rsid w:val="006D354C"/>
    <w:rsid w:val="006D3E3C"/>
    <w:rsid w:val="006E061A"/>
    <w:rsid w:val="006E3020"/>
    <w:rsid w:val="006E5CB1"/>
    <w:rsid w:val="006E6525"/>
    <w:rsid w:val="006E6EA0"/>
    <w:rsid w:val="006E7492"/>
    <w:rsid w:val="006F2A29"/>
    <w:rsid w:val="006F3479"/>
    <w:rsid w:val="006F3492"/>
    <w:rsid w:val="006F5103"/>
    <w:rsid w:val="006F650E"/>
    <w:rsid w:val="0070109A"/>
    <w:rsid w:val="0070172F"/>
    <w:rsid w:val="00701E07"/>
    <w:rsid w:val="00702025"/>
    <w:rsid w:val="00702DD4"/>
    <w:rsid w:val="0070324C"/>
    <w:rsid w:val="00706D26"/>
    <w:rsid w:val="00707F31"/>
    <w:rsid w:val="00710F37"/>
    <w:rsid w:val="00711995"/>
    <w:rsid w:val="0071243C"/>
    <w:rsid w:val="0071322E"/>
    <w:rsid w:val="007140E1"/>
    <w:rsid w:val="007171C7"/>
    <w:rsid w:val="00722846"/>
    <w:rsid w:val="00723665"/>
    <w:rsid w:val="00726D3C"/>
    <w:rsid w:val="007270A7"/>
    <w:rsid w:val="007274AE"/>
    <w:rsid w:val="00730C31"/>
    <w:rsid w:val="00732C9B"/>
    <w:rsid w:val="0073368B"/>
    <w:rsid w:val="00737D82"/>
    <w:rsid w:val="0074147D"/>
    <w:rsid w:val="007428BD"/>
    <w:rsid w:val="00742E68"/>
    <w:rsid w:val="00751ECF"/>
    <w:rsid w:val="00752048"/>
    <w:rsid w:val="00752530"/>
    <w:rsid w:val="00752A87"/>
    <w:rsid w:val="00755FF0"/>
    <w:rsid w:val="00756AF0"/>
    <w:rsid w:val="00757BD3"/>
    <w:rsid w:val="00762D5B"/>
    <w:rsid w:val="007650CE"/>
    <w:rsid w:val="0076531D"/>
    <w:rsid w:val="0077014D"/>
    <w:rsid w:val="00775BCB"/>
    <w:rsid w:val="00776F4B"/>
    <w:rsid w:val="00777214"/>
    <w:rsid w:val="00777D01"/>
    <w:rsid w:val="00782CC6"/>
    <w:rsid w:val="00784712"/>
    <w:rsid w:val="0078494E"/>
    <w:rsid w:val="007859B1"/>
    <w:rsid w:val="007900BB"/>
    <w:rsid w:val="00791A5C"/>
    <w:rsid w:val="00794170"/>
    <w:rsid w:val="00794E67"/>
    <w:rsid w:val="00795054"/>
    <w:rsid w:val="00796086"/>
    <w:rsid w:val="007A0D74"/>
    <w:rsid w:val="007A132D"/>
    <w:rsid w:val="007A2EA5"/>
    <w:rsid w:val="007B2A53"/>
    <w:rsid w:val="007B390E"/>
    <w:rsid w:val="007C24D9"/>
    <w:rsid w:val="007C269A"/>
    <w:rsid w:val="007C50D7"/>
    <w:rsid w:val="007C5DDE"/>
    <w:rsid w:val="007C73BF"/>
    <w:rsid w:val="007D0255"/>
    <w:rsid w:val="007D28EC"/>
    <w:rsid w:val="007D2AE9"/>
    <w:rsid w:val="007D36AB"/>
    <w:rsid w:val="007D3BED"/>
    <w:rsid w:val="007D4A68"/>
    <w:rsid w:val="007D54B9"/>
    <w:rsid w:val="007D6C61"/>
    <w:rsid w:val="007E2461"/>
    <w:rsid w:val="007E7580"/>
    <w:rsid w:val="007F0D9D"/>
    <w:rsid w:val="007F3948"/>
    <w:rsid w:val="007F45DE"/>
    <w:rsid w:val="007F4FDE"/>
    <w:rsid w:val="007F7959"/>
    <w:rsid w:val="00802F42"/>
    <w:rsid w:val="00802F5C"/>
    <w:rsid w:val="00804557"/>
    <w:rsid w:val="00813BF9"/>
    <w:rsid w:val="00815372"/>
    <w:rsid w:val="00815AC4"/>
    <w:rsid w:val="00816405"/>
    <w:rsid w:val="008171AD"/>
    <w:rsid w:val="00817210"/>
    <w:rsid w:val="00817CE5"/>
    <w:rsid w:val="00817EEA"/>
    <w:rsid w:val="00820D4E"/>
    <w:rsid w:val="00821CE0"/>
    <w:rsid w:val="00825116"/>
    <w:rsid w:val="00825873"/>
    <w:rsid w:val="0083197C"/>
    <w:rsid w:val="00831C05"/>
    <w:rsid w:val="00831D9B"/>
    <w:rsid w:val="0083583A"/>
    <w:rsid w:val="00837D8C"/>
    <w:rsid w:val="0084081A"/>
    <w:rsid w:val="00840CD1"/>
    <w:rsid w:val="00840FB6"/>
    <w:rsid w:val="0084595D"/>
    <w:rsid w:val="0085099D"/>
    <w:rsid w:val="00851C6A"/>
    <w:rsid w:val="00851CC2"/>
    <w:rsid w:val="00851DA1"/>
    <w:rsid w:val="008546B5"/>
    <w:rsid w:val="00854A22"/>
    <w:rsid w:val="0085576A"/>
    <w:rsid w:val="008619A2"/>
    <w:rsid w:val="008621BC"/>
    <w:rsid w:val="008650DF"/>
    <w:rsid w:val="00866673"/>
    <w:rsid w:val="008705C6"/>
    <w:rsid w:val="0087103C"/>
    <w:rsid w:val="008722BD"/>
    <w:rsid w:val="008728B7"/>
    <w:rsid w:val="00873FA9"/>
    <w:rsid w:val="00874EE1"/>
    <w:rsid w:val="00882DC0"/>
    <w:rsid w:val="008841F8"/>
    <w:rsid w:val="0088438E"/>
    <w:rsid w:val="00884823"/>
    <w:rsid w:val="00887F23"/>
    <w:rsid w:val="00890B62"/>
    <w:rsid w:val="00891A93"/>
    <w:rsid w:val="00893393"/>
    <w:rsid w:val="00895164"/>
    <w:rsid w:val="008A114C"/>
    <w:rsid w:val="008A26FB"/>
    <w:rsid w:val="008A4E87"/>
    <w:rsid w:val="008A59D4"/>
    <w:rsid w:val="008A6061"/>
    <w:rsid w:val="008B1770"/>
    <w:rsid w:val="008B206F"/>
    <w:rsid w:val="008C172C"/>
    <w:rsid w:val="008C1880"/>
    <w:rsid w:val="008C2635"/>
    <w:rsid w:val="008C2EE4"/>
    <w:rsid w:val="008C606C"/>
    <w:rsid w:val="008C6180"/>
    <w:rsid w:val="008C7CC9"/>
    <w:rsid w:val="008D3166"/>
    <w:rsid w:val="008D3772"/>
    <w:rsid w:val="008D6ECF"/>
    <w:rsid w:val="008D799A"/>
    <w:rsid w:val="008D7C1D"/>
    <w:rsid w:val="008E1436"/>
    <w:rsid w:val="008E31BE"/>
    <w:rsid w:val="008E46CB"/>
    <w:rsid w:val="008E4834"/>
    <w:rsid w:val="008E519F"/>
    <w:rsid w:val="008E6D87"/>
    <w:rsid w:val="008E75DE"/>
    <w:rsid w:val="008F0EB3"/>
    <w:rsid w:val="008F2AF2"/>
    <w:rsid w:val="008F35DF"/>
    <w:rsid w:val="008F3B06"/>
    <w:rsid w:val="008F44B0"/>
    <w:rsid w:val="009000D1"/>
    <w:rsid w:val="00903D91"/>
    <w:rsid w:val="00912346"/>
    <w:rsid w:val="009150B2"/>
    <w:rsid w:val="00916C6A"/>
    <w:rsid w:val="00921DE2"/>
    <w:rsid w:val="00922923"/>
    <w:rsid w:val="009251C6"/>
    <w:rsid w:val="009268B7"/>
    <w:rsid w:val="0092774B"/>
    <w:rsid w:val="00930E16"/>
    <w:rsid w:val="009342DB"/>
    <w:rsid w:val="00934FBD"/>
    <w:rsid w:val="009351E9"/>
    <w:rsid w:val="009352B2"/>
    <w:rsid w:val="00936D91"/>
    <w:rsid w:val="009372EE"/>
    <w:rsid w:val="00941DEE"/>
    <w:rsid w:val="009431B2"/>
    <w:rsid w:val="00946024"/>
    <w:rsid w:val="009460E8"/>
    <w:rsid w:val="00947514"/>
    <w:rsid w:val="00947E86"/>
    <w:rsid w:val="00952A52"/>
    <w:rsid w:val="00953307"/>
    <w:rsid w:val="00953A0A"/>
    <w:rsid w:val="00954193"/>
    <w:rsid w:val="00955885"/>
    <w:rsid w:val="00955CE8"/>
    <w:rsid w:val="00956388"/>
    <w:rsid w:val="009575A9"/>
    <w:rsid w:val="0096169F"/>
    <w:rsid w:val="00961EC0"/>
    <w:rsid w:val="00964665"/>
    <w:rsid w:val="0096652F"/>
    <w:rsid w:val="00966A02"/>
    <w:rsid w:val="00966A1E"/>
    <w:rsid w:val="00971CD6"/>
    <w:rsid w:val="009722A6"/>
    <w:rsid w:val="009757B4"/>
    <w:rsid w:val="00977B18"/>
    <w:rsid w:val="0098028B"/>
    <w:rsid w:val="00987953"/>
    <w:rsid w:val="009960AF"/>
    <w:rsid w:val="009966AC"/>
    <w:rsid w:val="009A1734"/>
    <w:rsid w:val="009A1777"/>
    <w:rsid w:val="009A23DE"/>
    <w:rsid w:val="009A4861"/>
    <w:rsid w:val="009A48DE"/>
    <w:rsid w:val="009A710D"/>
    <w:rsid w:val="009A7B53"/>
    <w:rsid w:val="009B423F"/>
    <w:rsid w:val="009B52B9"/>
    <w:rsid w:val="009B555B"/>
    <w:rsid w:val="009B61A4"/>
    <w:rsid w:val="009C24F3"/>
    <w:rsid w:val="009C57C2"/>
    <w:rsid w:val="009C5DD7"/>
    <w:rsid w:val="009D0561"/>
    <w:rsid w:val="009D0753"/>
    <w:rsid w:val="009D5C17"/>
    <w:rsid w:val="009E08DF"/>
    <w:rsid w:val="009E326C"/>
    <w:rsid w:val="009E47AA"/>
    <w:rsid w:val="009E6DAC"/>
    <w:rsid w:val="009F1A28"/>
    <w:rsid w:val="009F363F"/>
    <w:rsid w:val="009F45FD"/>
    <w:rsid w:val="009F5453"/>
    <w:rsid w:val="00A0153D"/>
    <w:rsid w:val="00A0361E"/>
    <w:rsid w:val="00A065B4"/>
    <w:rsid w:val="00A10FD2"/>
    <w:rsid w:val="00A1283B"/>
    <w:rsid w:val="00A1344D"/>
    <w:rsid w:val="00A17CF4"/>
    <w:rsid w:val="00A2140B"/>
    <w:rsid w:val="00A23859"/>
    <w:rsid w:val="00A2589E"/>
    <w:rsid w:val="00A25A25"/>
    <w:rsid w:val="00A276D6"/>
    <w:rsid w:val="00A308A2"/>
    <w:rsid w:val="00A30AAF"/>
    <w:rsid w:val="00A30D7A"/>
    <w:rsid w:val="00A33455"/>
    <w:rsid w:val="00A33B28"/>
    <w:rsid w:val="00A34252"/>
    <w:rsid w:val="00A347F3"/>
    <w:rsid w:val="00A34D57"/>
    <w:rsid w:val="00A3681E"/>
    <w:rsid w:val="00A36E37"/>
    <w:rsid w:val="00A3790E"/>
    <w:rsid w:val="00A40693"/>
    <w:rsid w:val="00A40F5F"/>
    <w:rsid w:val="00A4522E"/>
    <w:rsid w:val="00A50126"/>
    <w:rsid w:val="00A51614"/>
    <w:rsid w:val="00A52E31"/>
    <w:rsid w:val="00A52FEC"/>
    <w:rsid w:val="00A53C6D"/>
    <w:rsid w:val="00A56B1C"/>
    <w:rsid w:val="00A574C3"/>
    <w:rsid w:val="00A601C4"/>
    <w:rsid w:val="00A61E77"/>
    <w:rsid w:val="00A670A8"/>
    <w:rsid w:val="00A753D6"/>
    <w:rsid w:val="00A77F67"/>
    <w:rsid w:val="00A81C05"/>
    <w:rsid w:val="00A82BF4"/>
    <w:rsid w:val="00A841FC"/>
    <w:rsid w:val="00A8798C"/>
    <w:rsid w:val="00A92363"/>
    <w:rsid w:val="00AA0BFA"/>
    <w:rsid w:val="00AA0C22"/>
    <w:rsid w:val="00AA1203"/>
    <w:rsid w:val="00AA3FE4"/>
    <w:rsid w:val="00AA4A36"/>
    <w:rsid w:val="00AA5E38"/>
    <w:rsid w:val="00AA62E4"/>
    <w:rsid w:val="00AA6846"/>
    <w:rsid w:val="00AB2D34"/>
    <w:rsid w:val="00AB3275"/>
    <w:rsid w:val="00AB3897"/>
    <w:rsid w:val="00AB3A95"/>
    <w:rsid w:val="00AB3E81"/>
    <w:rsid w:val="00AB48D6"/>
    <w:rsid w:val="00AB4BF5"/>
    <w:rsid w:val="00AB5FE1"/>
    <w:rsid w:val="00AB7D4A"/>
    <w:rsid w:val="00AC13E6"/>
    <w:rsid w:val="00AC22C2"/>
    <w:rsid w:val="00AC5513"/>
    <w:rsid w:val="00AC5F52"/>
    <w:rsid w:val="00AC6646"/>
    <w:rsid w:val="00AD0FB5"/>
    <w:rsid w:val="00AD2597"/>
    <w:rsid w:val="00AD291A"/>
    <w:rsid w:val="00AD358C"/>
    <w:rsid w:val="00AD3E1C"/>
    <w:rsid w:val="00AD5D26"/>
    <w:rsid w:val="00AE0AD7"/>
    <w:rsid w:val="00AE0B94"/>
    <w:rsid w:val="00AE3242"/>
    <w:rsid w:val="00AE4706"/>
    <w:rsid w:val="00AE70E8"/>
    <w:rsid w:val="00AE7541"/>
    <w:rsid w:val="00AE7F84"/>
    <w:rsid w:val="00AF0173"/>
    <w:rsid w:val="00AF07A9"/>
    <w:rsid w:val="00AF4EBC"/>
    <w:rsid w:val="00AF51AF"/>
    <w:rsid w:val="00AF5B3D"/>
    <w:rsid w:val="00B02963"/>
    <w:rsid w:val="00B02B40"/>
    <w:rsid w:val="00B07122"/>
    <w:rsid w:val="00B11B16"/>
    <w:rsid w:val="00B12CDA"/>
    <w:rsid w:val="00B1326E"/>
    <w:rsid w:val="00B16C49"/>
    <w:rsid w:val="00B174A0"/>
    <w:rsid w:val="00B22867"/>
    <w:rsid w:val="00B22F6C"/>
    <w:rsid w:val="00B24622"/>
    <w:rsid w:val="00B25092"/>
    <w:rsid w:val="00B27CAD"/>
    <w:rsid w:val="00B331A1"/>
    <w:rsid w:val="00B33D4A"/>
    <w:rsid w:val="00B3422D"/>
    <w:rsid w:val="00B34B58"/>
    <w:rsid w:val="00B3690B"/>
    <w:rsid w:val="00B43928"/>
    <w:rsid w:val="00B44C0F"/>
    <w:rsid w:val="00B44CE3"/>
    <w:rsid w:val="00B452B4"/>
    <w:rsid w:val="00B47A7C"/>
    <w:rsid w:val="00B5156F"/>
    <w:rsid w:val="00B54B24"/>
    <w:rsid w:val="00B5533A"/>
    <w:rsid w:val="00B55770"/>
    <w:rsid w:val="00B5656A"/>
    <w:rsid w:val="00B566A7"/>
    <w:rsid w:val="00B56D45"/>
    <w:rsid w:val="00B573E1"/>
    <w:rsid w:val="00B61E7A"/>
    <w:rsid w:val="00B637D9"/>
    <w:rsid w:val="00B65B08"/>
    <w:rsid w:val="00B67AB5"/>
    <w:rsid w:val="00B67E01"/>
    <w:rsid w:val="00B72E9E"/>
    <w:rsid w:val="00B740AD"/>
    <w:rsid w:val="00B77525"/>
    <w:rsid w:val="00B8204B"/>
    <w:rsid w:val="00B841F8"/>
    <w:rsid w:val="00B84D00"/>
    <w:rsid w:val="00B853F6"/>
    <w:rsid w:val="00B87BEC"/>
    <w:rsid w:val="00B9199C"/>
    <w:rsid w:val="00B91BDA"/>
    <w:rsid w:val="00B92500"/>
    <w:rsid w:val="00B92D3B"/>
    <w:rsid w:val="00B93116"/>
    <w:rsid w:val="00B93A53"/>
    <w:rsid w:val="00B94226"/>
    <w:rsid w:val="00B96A45"/>
    <w:rsid w:val="00B96C99"/>
    <w:rsid w:val="00B97198"/>
    <w:rsid w:val="00BA273F"/>
    <w:rsid w:val="00BA3193"/>
    <w:rsid w:val="00BA6F4B"/>
    <w:rsid w:val="00BB0BF4"/>
    <w:rsid w:val="00BB1009"/>
    <w:rsid w:val="00BB12CB"/>
    <w:rsid w:val="00BB58A1"/>
    <w:rsid w:val="00BB5FA7"/>
    <w:rsid w:val="00BB74EC"/>
    <w:rsid w:val="00BC0C07"/>
    <w:rsid w:val="00BC5955"/>
    <w:rsid w:val="00BC6E6C"/>
    <w:rsid w:val="00BC707F"/>
    <w:rsid w:val="00BC757B"/>
    <w:rsid w:val="00BD0171"/>
    <w:rsid w:val="00BD4EBA"/>
    <w:rsid w:val="00BD70FF"/>
    <w:rsid w:val="00BE0566"/>
    <w:rsid w:val="00BE135C"/>
    <w:rsid w:val="00BE144E"/>
    <w:rsid w:val="00BE1A6A"/>
    <w:rsid w:val="00BE31D3"/>
    <w:rsid w:val="00BE4D78"/>
    <w:rsid w:val="00BE4F75"/>
    <w:rsid w:val="00BE5ACF"/>
    <w:rsid w:val="00BF2877"/>
    <w:rsid w:val="00BF2B35"/>
    <w:rsid w:val="00BF5772"/>
    <w:rsid w:val="00C01E79"/>
    <w:rsid w:val="00C053A8"/>
    <w:rsid w:val="00C05773"/>
    <w:rsid w:val="00C175B3"/>
    <w:rsid w:val="00C17B40"/>
    <w:rsid w:val="00C20B43"/>
    <w:rsid w:val="00C21433"/>
    <w:rsid w:val="00C224CA"/>
    <w:rsid w:val="00C236A7"/>
    <w:rsid w:val="00C23BF7"/>
    <w:rsid w:val="00C25173"/>
    <w:rsid w:val="00C25AB8"/>
    <w:rsid w:val="00C26A26"/>
    <w:rsid w:val="00C313D2"/>
    <w:rsid w:val="00C32F5B"/>
    <w:rsid w:val="00C34BB0"/>
    <w:rsid w:val="00C34CEB"/>
    <w:rsid w:val="00C35B81"/>
    <w:rsid w:val="00C3691F"/>
    <w:rsid w:val="00C37A29"/>
    <w:rsid w:val="00C4029A"/>
    <w:rsid w:val="00C40808"/>
    <w:rsid w:val="00C41FC8"/>
    <w:rsid w:val="00C451F7"/>
    <w:rsid w:val="00C4687B"/>
    <w:rsid w:val="00C5175F"/>
    <w:rsid w:val="00C51A90"/>
    <w:rsid w:val="00C541D6"/>
    <w:rsid w:val="00C60F6C"/>
    <w:rsid w:val="00C615A3"/>
    <w:rsid w:val="00C656CC"/>
    <w:rsid w:val="00C66040"/>
    <w:rsid w:val="00C7348A"/>
    <w:rsid w:val="00C75E01"/>
    <w:rsid w:val="00C769B3"/>
    <w:rsid w:val="00C77B14"/>
    <w:rsid w:val="00C80170"/>
    <w:rsid w:val="00C80293"/>
    <w:rsid w:val="00C81736"/>
    <w:rsid w:val="00C845BA"/>
    <w:rsid w:val="00C8489E"/>
    <w:rsid w:val="00C858E6"/>
    <w:rsid w:val="00C87B20"/>
    <w:rsid w:val="00C93D19"/>
    <w:rsid w:val="00C95383"/>
    <w:rsid w:val="00C95892"/>
    <w:rsid w:val="00C973B5"/>
    <w:rsid w:val="00CA0AEF"/>
    <w:rsid w:val="00CA12F7"/>
    <w:rsid w:val="00CA177B"/>
    <w:rsid w:val="00CA4260"/>
    <w:rsid w:val="00CA79E2"/>
    <w:rsid w:val="00CB00BE"/>
    <w:rsid w:val="00CB0523"/>
    <w:rsid w:val="00CB2100"/>
    <w:rsid w:val="00CB48F7"/>
    <w:rsid w:val="00CB69EC"/>
    <w:rsid w:val="00CB6EB8"/>
    <w:rsid w:val="00CC0FCF"/>
    <w:rsid w:val="00CC169E"/>
    <w:rsid w:val="00CC1AA7"/>
    <w:rsid w:val="00CC22F5"/>
    <w:rsid w:val="00CC65E8"/>
    <w:rsid w:val="00CC6668"/>
    <w:rsid w:val="00CC7042"/>
    <w:rsid w:val="00CD02FD"/>
    <w:rsid w:val="00CD30D2"/>
    <w:rsid w:val="00CD34FC"/>
    <w:rsid w:val="00CD7672"/>
    <w:rsid w:val="00CE0B7D"/>
    <w:rsid w:val="00CE28A9"/>
    <w:rsid w:val="00CE3086"/>
    <w:rsid w:val="00CE7995"/>
    <w:rsid w:val="00CF00F7"/>
    <w:rsid w:val="00CF0AF6"/>
    <w:rsid w:val="00CF28C9"/>
    <w:rsid w:val="00CF2EB7"/>
    <w:rsid w:val="00CF7311"/>
    <w:rsid w:val="00CF78F8"/>
    <w:rsid w:val="00D01FDF"/>
    <w:rsid w:val="00D05CD3"/>
    <w:rsid w:val="00D067C4"/>
    <w:rsid w:val="00D07F30"/>
    <w:rsid w:val="00D1031F"/>
    <w:rsid w:val="00D106BD"/>
    <w:rsid w:val="00D10D9A"/>
    <w:rsid w:val="00D12141"/>
    <w:rsid w:val="00D1275D"/>
    <w:rsid w:val="00D1484F"/>
    <w:rsid w:val="00D16D65"/>
    <w:rsid w:val="00D208C2"/>
    <w:rsid w:val="00D20C19"/>
    <w:rsid w:val="00D20FFA"/>
    <w:rsid w:val="00D21970"/>
    <w:rsid w:val="00D24B37"/>
    <w:rsid w:val="00D254EE"/>
    <w:rsid w:val="00D25ADE"/>
    <w:rsid w:val="00D261B6"/>
    <w:rsid w:val="00D32E1E"/>
    <w:rsid w:val="00D3334D"/>
    <w:rsid w:val="00D33D8B"/>
    <w:rsid w:val="00D35C86"/>
    <w:rsid w:val="00D3765D"/>
    <w:rsid w:val="00D4307C"/>
    <w:rsid w:val="00D4799D"/>
    <w:rsid w:val="00D52DE2"/>
    <w:rsid w:val="00D5348E"/>
    <w:rsid w:val="00D539CC"/>
    <w:rsid w:val="00D54735"/>
    <w:rsid w:val="00D60944"/>
    <w:rsid w:val="00D61867"/>
    <w:rsid w:val="00D62A08"/>
    <w:rsid w:val="00D711EC"/>
    <w:rsid w:val="00D71635"/>
    <w:rsid w:val="00D7187D"/>
    <w:rsid w:val="00D752C2"/>
    <w:rsid w:val="00D76AA1"/>
    <w:rsid w:val="00D77A15"/>
    <w:rsid w:val="00D86A7C"/>
    <w:rsid w:val="00D87E45"/>
    <w:rsid w:val="00D90D54"/>
    <w:rsid w:val="00D93846"/>
    <w:rsid w:val="00D93E8E"/>
    <w:rsid w:val="00D957CD"/>
    <w:rsid w:val="00DA14CB"/>
    <w:rsid w:val="00DA3CBD"/>
    <w:rsid w:val="00DA4B55"/>
    <w:rsid w:val="00DA4BA3"/>
    <w:rsid w:val="00DA5A21"/>
    <w:rsid w:val="00DA66EC"/>
    <w:rsid w:val="00DA6E82"/>
    <w:rsid w:val="00DB0337"/>
    <w:rsid w:val="00DB0887"/>
    <w:rsid w:val="00DB0EF5"/>
    <w:rsid w:val="00DB1A5E"/>
    <w:rsid w:val="00DB6734"/>
    <w:rsid w:val="00DC046F"/>
    <w:rsid w:val="00DC04BE"/>
    <w:rsid w:val="00DC0B26"/>
    <w:rsid w:val="00DD0FC9"/>
    <w:rsid w:val="00DE34EA"/>
    <w:rsid w:val="00DE3620"/>
    <w:rsid w:val="00DE3B3A"/>
    <w:rsid w:val="00DE4DC7"/>
    <w:rsid w:val="00DE5944"/>
    <w:rsid w:val="00DF025F"/>
    <w:rsid w:val="00DF055E"/>
    <w:rsid w:val="00DF42C3"/>
    <w:rsid w:val="00E00C86"/>
    <w:rsid w:val="00E04CD5"/>
    <w:rsid w:val="00E0549C"/>
    <w:rsid w:val="00E06631"/>
    <w:rsid w:val="00E071F6"/>
    <w:rsid w:val="00E07560"/>
    <w:rsid w:val="00E10D4E"/>
    <w:rsid w:val="00E10E79"/>
    <w:rsid w:val="00E11B7F"/>
    <w:rsid w:val="00E16590"/>
    <w:rsid w:val="00E172FC"/>
    <w:rsid w:val="00E217FA"/>
    <w:rsid w:val="00E22C73"/>
    <w:rsid w:val="00E22CD3"/>
    <w:rsid w:val="00E22E95"/>
    <w:rsid w:val="00E23E41"/>
    <w:rsid w:val="00E27B46"/>
    <w:rsid w:val="00E30449"/>
    <w:rsid w:val="00E32513"/>
    <w:rsid w:val="00E33039"/>
    <w:rsid w:val="00E3346F"/>
    <w:rsid w:val="00E362B5"/>
    <w:rsid w:val="00E37069"/>
    <w:rsid w:val="00E47665"/>
    <w:rsid w:val="00E503FC"/>
    <w:rsid w:val="00E50D14"/>
    <w:rsid w:val="00E51B14"/>
    <w:rsid w:val="00E522A3"/>
    <w:rsid w:val="00E52FB0"/>
    <w:rsid w:val="00E5583E"/>
    <w:rsid w:val="00E56C4D"/>
    <w:rsid w:val="00E5715F"/>
    <w:rsid w:val="00E60AC9"/>
    <w:rsid w:val="00E620C2"/>
    <w:rsid w:val="00E62137"/>
    <w:rsid w:val="00E63466"/>
    <w:rsid w:val="00E636A1"/>
    <w:rsid w:val="00E63FFD"/>
    <w:rsid w:val="00E70888"/>
    <w:rsid w:val="00E741ED"/>
    <w:rsid w:val="00E75617"/>
    <w:rsid w:val="00E76C26"/>
    <w:rsid w:val="00E77968"/>
    <w:rsid w:val="00E81ABD"/>
    <w:rsid w:val="00E87AA0"/>
    <w:rsid w:val="00E9043D"/>
    <w:rsid w:val="00E93334"/>
    <w:rsid w:val="00E945EA"/>
    <w:rsid w:val="00EA0EEB"/>
    <w:rsid w:val="00EA4177"/>
    <w:rsid w:val="00EA41C9"/>
    <w:rsid w:val="00EA4350"/>
    <w:rsid w:val="00EA4AB1"/>
    <w:rsid w:val="00EA5D8F"/>
    <w:rsid w:val="00EA67AD"/>
    <w:rsid w:val="00EB190F"/>
    <w:rsid w:val="00EB42D1"/>
    <w:rsid w:val="00EB4CA4"/>
    <w:rsid w:val="00EB4F62"/>
    <w:rsid w:val="00EB6D83"/>
    <w:rsid w:val="00EB7810"/>
    <w:rsid w:val="00EC03A9"/>
    <w:rsid w:val="00EC0F1D"/>
    <w:rsid w:val="00EC1A4D"/>
    <w:rsid w:val="00EC201F"/>
    <w:rsid w:val="00EC51F0"/>
    <w:rsid w:val="00EC5EB7"/>
    <w:rsid w:val="00ED039B"/>
    <w:rsid w:val="00ED0D45"/>
    <w:rsid w:val="00ED1DA1"/>
    <w:rsid w:val="00ED30AB"/>
    <w:rsid w:val="00ED52BD"/>
    <w:rsid w:val="00ED5DC9"/>
    <w:rsid w:val="00EE10A5"/>
    <w:rsid w:val="00EE3CC4"/>
    <w:rsid w:val="00EE3E47"/>
    <w:rsid w:val="00EE4C5C"/>
    <w:rsid w:val="00EE6416"/>
    <w:rsid w:val="00EF1B6A"/>
    <w:rsid w:val="00EF3A99"/>
    <w:rsid w:val="00EF496A"/>
    <w:rsid w:val="00EF6F9E"/>
    <w:rsid w:val="00F00960"/>
    <w:rsid w:val="00F0268D"/>
    <w:rsid w:val="00F027FE"/>
    <w:rsid w:val="00F04424"/>
    <w:rsid w:val="00F0571C"/>
    <w:rsid w:val="00F102E1"/>
    <w:rsid w:val="00F12C6C"/>
    <w:rsid w:val="00F12E8E"/>
    <w:rsid w:val="00F136CE"/>
    <w:rsid w:val="00F15EEC"/>
    <w:rsid w:val="00F15EF6"/>
    <w:rsid w:val="00F17EB1"/>
    <w:rsid w:val="00F2019B"/>
    <w:rsid w:val="00F2212F"/>
    <w:rsid w:val="00F23007"/>
    <w:rsid w:val="00F24E08"/>
    <w:rsid w:val="00F25F0B"/>
    <w:rsid w:val="00F26937"/>
    <w:rsid w:val="00F374DD"/>
    <w:rsid w:val="00F37D2A"/>
    <w:rsid w:val="00F423A0"/>
    <w:rsid w:val="00F47E3D"/>
    <w:rsid w:val="00F54EEC"/>
    <w:rsid w:val="00F5585C"/>
    <w:rsid w:val="00F561E7"/>
    <w:rsid w:val="00F56ECF"/>
    <w:rsid w:val="00F56EDD"/>
    <w:rsid w:val="00F56FAC"/>
    <w:rsid w:val="00F57A80"/>
    <w:rsid w:val="00F57A8B"/>
    <w:rsid w:val="00F61829"/>
    <w:rsid w:val="00F62049"/>
    <w:rsid w:val="00F6422C"/>
    <w:rsid w:val="00F66CCB"/>
    <w:rsid w:val="00F72322"/>
    <w:rsid w:val="00F723EA"/>
    <w:rsid w:val="00F73188"/>
    <w:rsid w:val="00F7384A"/>
    <w:rsid w:val="00F74B6A"/>
    <w:rsid w:val="00F8093F"/>
    <w:rsid w:val="00F845DF"/>
    <w:rsid w:val="00F84F30"/>
    <w:rsid w:val="00F8513C"/>
    <w:rsid w:val="00F85F92"/>
    <w:rsid w:val="00F8601F"/>
    <w:rsid w:val="00F8671B"/>
    <w:rsid w:val="00F9078B"/>
    <w:rsid w:val="00F92456"/>
    <w:rsid w:val="00F93784"/>
    <w:rsid w:val="00F95BF9"/>
    <w:rsid w:val="00F9700F"/>
    <w:rsid w:val="00FA26CA"/>
    <w:rsid w:val="00FA37B3"/>
    <w:rsid w:val="00FA590D"/>
    <w:rsid w:val="00FA5C38"/>
    <w:rsid w:val="00FB3332"/>
    <w:rsid w:val="00FB4F47"/>
    <w:rsid w:val="00FB4FBC"/>
    <w:rsid w:val="00FB58B4"/>
    <w:rsid w:val="00FB7D83"/>
    <w:rsid w:val="00FC09F8"/>
    <w:rsid w:val="00FC0C33"/>
    <w:rsid w:val="00FC322F"/>
    <w:rsid w:val="00FC3340"/>
    <w:rsid w:val="00FC3D52"/>
    <w:rsid w:val="00FC469B"/>
    <w:rsid w:val="00FC4C0A"/>
    <w:rsid w:val="00FC7688"/>
    <w:rsid w:val="00FC7BCE"/>
    <w:rsid w:val="00FD0AE5"/>
    <w:rsid w:val="00FD29D0"/>
    <w:rsid w:val="00FD31B3"/>
    <w:rsid w:val="00FD4A4D"/>
    <w:rsid w:val="00FD4E14"/>
    <w:rsid w:val="00FE2C0E"/>
    <w:rsid w:val="00FE35F5"/>
    <w:rsid w:val="00FE518E"/>
    <w:rsid w:val="00FE5CE1"/>
    <w:rsid w:val="00FE7524"/>
    <w:rsid w:val="00FE7BF5"/>
    <w:rsid w:val="00FF0A44"/>
    <w:rsid w:val="00FF0D4A"/>
    <w:rsid w:val="00FF1A72"/>
    <w:rsid w:val="00FF2068"/>
    <w:rsid w:val="00FF3CC7"/>
    <w:rsid w:val="00FF56DF"/>
    <w:rsid w:val="00FF5F56"/>
    <w:rsid w:val="00FF6D3E"/>
    <w:rsid w:val="00FF6EAF"/>
    <w:rsid w:val="00FF7FC3"/>
    <w:rsid w:val="01013AD9"/>
    <w:rsid w:val="01172C99"/>
    <w:rsid w:val="011F0148"/>
    <w:rsid w:val="01447FB3"/>
    <w:rsid w:val="016245C6"/>
    <w:rsid w:val="01A20F85"/>
    <w:rsid w:val="01DF5C17"/>
    <w:rsid w:val="0226698D"/>
    <w:rsid w:val="02781843"/>
    <w:rsid w:val="02AB3D4B"/>
    <w:rsid w:val="02ED205A"/>
    <w:rsid w:val="02EE2333"/>
    <w:rsid w:val="02FC3A5E"/>
    <w:rsid w:val="035F7B6E"/>
    <w:rsid w:val="037F1999"/>
    <w:rsid w:val="03A80942"/>
    <w:rsid w:val="03CF75CD"/>
    <w:rsid w:val="040A2CF3"/>
    <w:rsid w:val="04107CE6"/>
    <w:rsid w:val="04155085"/>
    <w:rsid w:val="04276F58"/>
    <w:rsid w:val="042909EE"/>
    <w:rsid w:val="04310E7B"/>
    <w:rsid w:val="044700BE"/>
    <w:rsid w:val="04553101"/>
    <w:rsid w:val="04651CD8"/>
    <w:rsid w:val="04AA01A2"/>
    <w:rsid w:val="04E627DB"/>
    <w:rsid w:val="04EE765A"/>
    <w:rsid w:val="05080FE1"/>
    <w:rsid w:val="052520BB"/>
    <w:rsid w:val="05702B91"/>
    <w:rsid w:val="05924D4E"/>
    <w:rsid w:val="05BF4A47"/>
    <w:rsid w:val="05C76264"/>
    <w:rsid w:val="05F16273"/>
    <w:rsid w:val="05F70EB4"/>
    <w:rsid w:val="06475B39"/>
    <w:rsid w:val="06693D01"/>
    <w:rsid w:val="06A765D7"/>
    <w:rsid w:val="06B238FA"/>
    <w:rsid w:val="06C6092B"/>
    <w:rsid w:val="072C3845"/>
    <w:rsid w:val="07465DF0"/>
    <w:rsid w:val="0748600C"/>
    <w:rsid w:val="07506507"/>
    <w:rsid w:val="0753411F"/>
    <w:rsid w:val="07BD48B2"/>
    <w:rsid w:val="082425D6"/>
    <w:rsid w:val="082A4C62"/>
    <w:rsid w:val="08347C55"/>
    <w:rsid w:val="083F24FA"/>
    <w:rsid w:val="08A46433"/>
    <w:rsid w:val="08A57417"/>
    <w:rsid w:val="08D1776C"/>
    <w:rsid w:val="08F5187C"/>
    <w:rsid w:val="09367B0A"/>
    <w:rsid w:val="0959521C"/>
    <w:rsid w:val="096B4234"/>
    <w:rsid w:val="09722ECD"/>
    <w:rsid w:val="099512B1"/>
    <w:rsid w:val="09AA200A"/>
    <w:rsid w:val="09DA6CC4"/>
    <w:rsid w:val="0A134EA7"/>
    <w:rsid w:val="0A4707FD"/>
    <w:rsid w:val="0A6A629A"/>
    <w:rsid w:val="0A927580"/>
    <w:rsid w:val="0AA40BA3"/>
    <w:rsid w:val="0AB17A25"/>
    <w:rsid w:val="0AB539B9"/>
    <w:rsid w:val="0AD96F7B"/>
    <w:rsid w:val="0B1A7CC0"/>
    <w:rsid w:val="0B293A5F"/>
    <w:rsid w:val="0B5C2086"/>
    <w:rsid w:val="0BA665A8"/>
    <w:rsid w:val="0BAC7350"/>
    <w:rsid w:val="0BFE4EEC"/>
    <w:rsid w:val="0C776A4C"/>
    <w:rsid w:val="0C84135A"/>
    <w:rsid w:val="0C9001F0"/>
    <w:rsid w:val="0C9149E6"/>
    <w:rsid w:val="0CA02447"/>
    <w:rsid w:val="0CA43CE5"/>
    <w:rsid w:val="0CBD4DA7"/>
    <w:rsid w:val="0CDD7108"/>
    <w:rsid w:val="0CF16242"/>
    <w:rsid w:val="0D6671EC"/>
    <w:rsid w:val="0E2350DD"/>
    <w:rsid w:val="0E290A9A"/>
    <w:rsid w:val="0E7476E7"/>
    <w:rsid w:val="0E9D4E90"/>
    <w:rsid w:val="0EE20AF5"/>
    <w:rsid w:val="0EE65C11"/>
    <w:rsid w:val="0F2B3558"/>
    <w:rsid w:val="0F3D17DE"/>
    <w:rsid w:val="0FA43FFC"/>
    <w:rsid w:val="0FB6788B"/>
    <w:rsid w:val="0FC7004E"/>
    <w:rsid w:val="0FF07B38"/>
    <w:rsid w:val="10374E70"/>
    <w:rsid w:val="103F3D25"/>
    <w:rsid w:val="10416259"/>
    <w:rsid w:val="10565FE5"/>
    <w:rsid w:val="10685009"/>
    <w:rsid w:val="10E62F12"/>
    <w:rsid w:val="11484FD0"/>
    <w:rsid w:val="11530C9E"/>
    <w:rsid w:val="11B031DE"/>
    <w:rsid w:val="11D72467"/>
    <w:rsid w:val="122A4C8C"/>
    <w:rsid w:val="122B4561"/>
    <w:rsid w:val="123C724D"/>
    <w:rsid w:val="12A14823"/>
    <w:rsid w:val="12A460C1"/>
    <w:rsid w:val="13163163"/>
    <w:rsid w:val="131E2038"/>
    <w:rsid w:val="138B0C28"/>
    <w:rsid w:val="13BB1914"/>
    <w:rsid w:val="13E76BAD"/>
    <w:rsid w:val="1424395D"/>
    <w:rsid w:val="148B3890"/>
    <w:rsid w:val="14EE4F52"/>
    <w:rsid w:val="152A6539"/>
    <w:rsid w:val="15787ABD"/>
    <w:rsid w:val="15910B7E"/>
    <w:rsid w:val="15B769CD"/>
    <w:rsid w:val="15BF56EC"/>
    <w:rsid w:val="15E524F8"/>
    <w:rsid w:val="16103544"/>
    <w:rsid w:val="161E76E8"/>
    <w:rsid w:val="16436B43"/>
    <w:rsid w:val="16677B31"/>
    <w:rsid w:val="167F4E7B"/>
    <w:rsid w:val="16AA17F9"/>
    <w:rsid w:val="16C628BB"/>
    <w:rsid w:val="16FF0B8B"/>
    <w:rsid w:val="17224BAF"/>
    <w:rsid w:val="174C7453"/>
    <w:rsid w:val="174F0CF1"/>
    <w:rsid w:val="17C44811"/>
    <w:rsid w:val="17EE44C9"/>
    <w:rsid w:val="18074274"/>
    <w:rsid w:val="182C2111"/>
    <w:rsid w:val="18310B01"/>
    <w:rsid w:val="1888270D"/>
    <w:rsid w:val="18B21CE6"/>
    <w:rsid w:val="193E1025"/>
    <w:rsid w:val="19526877"/>
    <w:rsid w:val="195A08BD"/>
    <w:rsid w:val="195C14A3"/>
    <w:rsid w:val="198A6011"/>
    <w:rsid w:val="199D7969"/>
    <w:rsid w:val="19F93196"/>
    <w:rsid w:val="1A1678A4"/>
    <w:rsid w:val="1A246465"/>
    <w:rsid w:val="1A472154"/>
    <w:rsid w:val="1A626DEE"/>
    <w:rsid w:val="1AFF2A2E"/>
    <w:rsid w:val="1B122762"/>
    <w:rsid w:val="1B3971E5"/>
    <w:rsid w:val="1B9B3C80"/>
    <w:rsid w:val="1BD45C69"/>
    <w:rsid w:val="1BD51E8D"/>
    <w:rsid w:val="1C1F2E8A"/>
    <w:rsid w:val="1C3860A0"/>
    <w:rsid w:val="1C4B02FD"/>
    <w:rsid w:val="1C5A6C86"/>
    <w:rsid w:val="1C8A6718"/>
    <w:rsid w:val="1CFE11EF"/>
    <w:rsid w:val="1D181B85"/>
    <w:rsid w:val="1D3B04DC"/>
    <w:rsid w:val="1D7F1C04"/>
    <w:rsid w:val="1DCF66E8"/>
    <w:rsid w:val="1DD245D7"/>
    <w:rsid w:val="1DEB7734"/>
    <w:rsid w:val="1DF75C3F"/>
    <w:rsid w:val="1E50543A"/>
    <w:rsid w:val="1ECE03E2"/>
    <w:rsid w:val="1ED03F93"/>
    <w:rsid w:val="1EE416FB"/>
    <w:rsid w:val="1EE549B3"/>
    <w:rsid w:val="1F3C5FFF"/>
    <w:rsid w:val="1F615A66"/>
    <w:rsid w:val="1F647D53"/>
    <w:rsid w:val="1FB81CEA"/>
    <w:rsid w:val="1FCB79B9"/>
    <w:rsid w:val="1FE16BA6"/>
    <w:rsid w:val="20125649"/>
    <w:rsid w:val="204F2C2E"/>
    <w:rsid w:val="2051167F"/>
    <w:rsid w:val="207D067D"/>
    <w:rsid w:val="20985974"/>
    <w:rsid w:val="20A57BD4"/>
    <w:rsid w:val="20AF5164"/>
    <w:rsid w:val="212B4576"/>
    <w:rsid w:val="213B40D6"/>
    <w:rsid w:val="213D1BBA"/>
    <w:rsid w:val="21472A39"/>
    <w:rsid w:val="214B42D7"/>
    <w:rsid w:val="215F4227"/>
    <w:rsid w:val="216E6218"/>
    <w:rsid w:val="218967A3"/>
    <w:rsid w:val="21B1677D"/>
    <w:rsid w:val="21C336FA"/>
    <w:rsid w:val="21E169EA"/>
    <w:rsid w:val="227E399E"/>
    <w:rsid w:val="22C205C9"/>
    <w:rsid w:val="22D06AD0"/>
    <w:rsid w:val="22F64717"/>
    <w:rsid w:val="234C07DB"/>
    <w:rsid w:val="23AE6D9F"/>
    <w:rsid w:val="23C467EE"/>
    <w:rsid w:val="23C60D81"/>
    <w:rsid w:val="23D728C2"/>
    <w:rsid w:val="245E4322"/>
    <w:rsid w:val="246F211E"/>
    <w:rsid w:val="24BB5C18"/>
    <w:rsid w:val="24C70119"/>
    <w:rsid w:val="24FB7859"/>
    <w:rsid w:val="2548725C"/>
    <w:rsid w:val="25493224"/>
    <w:rsid w:val="25586F13"/>
    <w:rsid w:val="25722260"/>
    <w:rsid w:val="259C77F7"/>
    <w:rsid w:val="25A95A70"/>
    <w:rsid w:val="25C4298B"/>
    <w:rsid w:val="25C64874"/>
    <w:rsid w:val="25DF1DC7"/>
    <w:rsid w:val="265D55CC"/>
    <w:rsid w:val="267548B1"/>
    <w:rsid w:val="26785F56"/>
    <w:rsid w:val="26B97F35"/>
    <w:rsid w:val="26D05957"/>
    <w:rsid w:val="270C62B7"/>
    <w:rsid w:val="27315D1D"/>
    <w:rsid w:val="275C7C7A"/>
    <w:rsid w:val="27A6495D"/>
    <w:rsid w:val="27E92A9C"/>
    <w:rsid w:val="27F24574"/>
    <w:rsid w:val="27F52044"/>
    <w:rsid w:val="27FD0408"/>
    <w:rsid w:val="28B430AA"/>
    <w:rsid w:val="28D9041B"/>
    <w:rsid w:val="29037B8D"/>
    <w:rsid w:val="290429F5"/>
    <w:rsid w:val="2916166F"/>
    <w:rsid w:val="291E0523"/>
    <w:rsid w:val="2944442E"/>
    <w:rsid w:val="294D1877"/>
    <w:rsid w:val="297D349C"/>
    <w:rsid w:val="29916F47"/>
    <w:rsid w:val="29953A3A"/>
    <w:rsid w:val="29991048"/>
    <w:rsid w:val="29CE019B"/>
    <w:rsid w:val="2A351FC9"/>
    <w:rsid w:val="2AA36F32"/>
    <w:rsid w:val="2AAC7333"/>
    <w:rsid w:val="2AC859D5"/>
    <w:rsid w:val="2ACB7B38"/>
    <w:rsid w:val="2AD510B6"/>
    <w:rsid w:val="2AFE04E8"/>
    <w:rsid w:val="2B473D61"/>
    <w:rsid w:val="2B604E23"/>
    <w:rsid w:val="2BC774F5"/>
    <w:rsid w:val="2BCB18BB"/>
    <w:rsid w:val="2BE94B85"/>
    <w:rsid w:val="2BF01210"/>
    <w:rsid w:val="2C3B319A"/>
    <w:rsid w:val="2C6941AB"/>
    <w:rsid w:val="2C8D7E9A"/>
    <w:rsid w:val="2CA43435"/>
    <w:rsid w:val="2CBA55C3"/>
    <w:rsid w:val="2CCD691A"/>
    <w:rsid w:val="2CD930DF"/>
    <w:rsid w:val="2CDA29B3"/>
    <w:rsid w:val="2D0B0DBF"/>
    <w:rsid w:val="2D345679"/>
    <w:rsid w:val="2D391DD0"/>
    <w:rsid w:val="2D6055AE"/>
    <w:rsid w:val="2D7E6454"/>
    <w:rsid w:val="2D7F73BB"/>
    <w:rsid w:val="2D844CF6"/>
    <w:rsid w:val="2D990AC0"/>
    <w:rsid w:val="2DB31B82"/>
    <w:rsid w:val="2DD1025A"/>
    <w:rsid w:val="2DEB688A"/>
    <w:rsid w:val="2E0A056F"/>
    <w:rsid w:val="2E1105AF"/>
    <w:rsid w:val="2E310CF9"/>
    <w:rsid w:val="2E402CEA"/>
    <w:rsid w:val="2E6E25A4"/>
    <w:rsid w:val="2E8A155A"/>
    <w:rsid w:val="2EAD65D1"/>
    <w:rsid w:val="2EB20408"/>
    <w:rsid w:val="2ECD433B"/>
    <w:rsid w:val="2EDA4EED"/>
    <w:rsid w:val="2EF35FAE"/>
    <w:rsid w:val="2F063F34"/>
    <w:rsid w:val="2F124686"/>
    <w:rsid w:val="2F165F88"/>
    <w:rsid w:val="2F5C7FF7"/>
    <w:rsid w:val="2F6F1AD9"/>
    <w:rsid w:val="2F6F3887"/>
    <w:rsid w:val="2F705BEC"/>
    <w:rsid w:val="2F765FE1"/>
    <w:rsid w:val="2FA91C6D"/>
    <w:rsid w:val="2FB614B6"/>
    <w:rsid w:val="2FCF2577"/>
    <w:rsid w:val="30201025"/>
    <w:rsid w:val="30E87D95"/>
    <w:rsid w:val="311F12DD"/>
    <w:rsid w:val="31554CFE"/>
    <w:rsid w:val="316E0037"/>
    <w:rsid w:val="31BE0AF5"/>
    <w:rsid w:val="31CB6A95"/>
    <w:rsid w:val="31DD5420"/>
    <w:rsid w:val="31EC5EE1"/>
    <w:rsid w:val="320B5A29"/>
    <w:rsid w:val="32123D92"/>
    <w:rsid w:val="3220221C"/>
    <w:rsid w:val="322272D6"/>
    <w:rsid w:val="325902CC"/>
    <w:rsid w:val="328459BF"/>
    <w:rsid w:val="329606AC"/>
    <w:rsid w:val="32A44F54"/>
    <w:rsid w:val="32CE2FBA"/>
    <w:rsid w:val="32D545E2"/>
    <w:rsid w:val="32E366DD"/>
    <w:rsid w:val="32EC3440"/>
    <w:rsid w:val="330709B5"/>
    <w:rsid w:val="334B6C81"/>
    <w:rsid w:val="33A5504F"/>
    <w:rsid w:val="33F4D1C2"/>
    <w:rsid w:val="340A66A5"/>
    <w:rsid w:val="343E7CCC"/>
    <w:rsid w:val="348F0527"/>
    <w:rsid w:val="34BA37F6"/>
    <w:rsid w:val="35004F81"/>
    <w:rsid w:val="3509652C"/>
    <w:rsid w:val="3529097C"/>
    <w:rsid w:val="355754E9"/>
    <w:rsid w:val="35827D6C"/>
    <w:rsid w:val="36211653"/>
    <w:rsid w:val="36B35DD3"/>
    <w:rsid w:val="371A67CE"/>
    <w:rsid w:val="3733163E"/>
    <w:rsid w:val="373D070E"/>
    <w:rsid w:val="376A3DBD"/>
    <w:rsid w:val="37765CD1"/>
    <w:rsid w:val="37792C2F"/>
    <w:rsid w:val="37C8447C"/>
    <w:rsid w:val="37F92528"/>
    <w:rsid w:val="382316B2"/>
    <w:rsid w:val="383B2EA0"/>
    <w:rsid w:val="38425956"/>
    <w:rsid w:val="38433B03"/>
    <w:rsid w:val="386572B7"/>
    <w:rsid w:val="386F2EBD"/>
    <w:rsid w:val="38740160"/>
    <w:rsid w:val="3885236D"/>
    <w:rsid w:val="38910D12"/>
    <w:rsid w:val="38D761B9"/>
    <w:rsid w:val="391A0555"/>
    <w:rsid w:val="39360A8A"/>
    <w:rsid w:val="3A127C30"/>
    <w:rsid w:val="3A452B20"/>
    <w:rsid w:val="3A8322C8"/>
    <w:rsid w:val="3A83468A"/>
    <w:rsid w:val="3B0C4680"/>
    <w:rsid w:val="3B1001A2"/>
    <w:rsid w:val="3B1874C8"/>
    <w:rsid w:val="3B334302"/>
    <w:rsid w:val="3B530501"/>
    <w:rsid w:val="3B5A5C52"/>
    <w:rsid w:val="3B984165"/>
    <w:rsid w:val="3BB6283D"/>
    <w:rsid w:val="3BBD7D10"/>
    <w:rsid w:val="3BC5688D"/>
    <w:rsid w:val="3C0A1942"/>
    <w:rsid w:val="3C2977DF"/>
    <w:rsid w:val="3C3623A5"/>
    <w:rsid w:val="3C6E6A72"/>
    <w:rsid w:val="3C9E1C4F"/>
    <w:rsid w:val="3CC72F54"/>
    <w:rsid w:val="3CCA0835"/>
    <w:rsid w:val="3D0E02FE"/>
    <w:rsid w:val="3DE74F30"/>
    <w:rsid w:val="3DFD4754"/>
    <w:rsid w:val="3DFDA4A0"/>
    <w:rsid w:val="3E155F41"/>
    <w:rsid w:val="3E310BD1"/>
    <w:rsid w:val="3E3A7A57"/>
    <w:rsid w:val="3E4B3F52"/>
    <w:rsid w:val="3E6B35D7"/>
    <w:rsid w:val="3E7F0F6A"/>
    <w:rsid w:val="3E8375FD"/>
    <w:rsid w:val="3EA51073"/>
    <w:rsid w:val="3ED01E68"/>
    <w:rsid w:val="3ED329E6"/>
    <w:rsid w:val="3F0B2EA0"/>
    <w:rsid w:val="3F5D293E"/>
    <w:rsid w:val="3F78532F"/>
    <w:rsid w:val="3FAA4467"/>
    <w:rsid w:val="3FDA11F0"/>
    <w:rsid w:val="3FEF631E"/>
    <w:rsid w:val="404D1C2A"/>
    <w:rsid w:val="406E7438"/>
    <w:rsid w:val="40925627"/>
    <w:rsid w:val="40A07EDD"/>
    <w:rsid w:val="40D72A13"/>
    <w:rsid w:val="41230975"/>
    <w:rsid w:val="41272213"/>
    <w:rsid w:val="414032D5"/>
    <w:rsid w:val="41A87E7F"/>
    <w:rsid w:val="41FA16D6"/>
    <w:rsid w:val="42442951"/>
    <w:rsid w:val="42674389"/>
    <w:rsid w:val="428B4A24"/>
    <w:rsid w:val="4297303C"/>
    <w:rsid w:val="42B0448A"/>
    <w:rsid w:val="42DF267A"/>
    <w:rsid w:val="42F748CD"/>
    <w:rsid w:val="42FE5622"/>
    <w:rsid w:val="43196DF9"/>
    <w:rsid w:val="43236A0A"/>
    <w:rsid w:val="432650E5"/>
    <w:rsid w:val="43291B47"/>
    <w:rsid w:val="4397397C"/>
    <w:rsid w:val="43AC1987"/>
    <w:rsid w:val="43BF178F"/>
    <w:rsid w:val="43F87BF9"/>
    <w:rsid w:val="44780FD8"/>
    <w:rsid w:val="44BA514C"/>
    <w:rsid w:val="4541717F"/>
    <w:rsid w:val="45551EB3"/>
    <w:rsid w:val="458319E2"/>
    <w:rsid w:val="45B20519"/>
    <w:rsid w:val="45C53DA9"/>
    <w:rsid w:val="4607616F"/>
    <w:rsid w:val="464C6641"/>
    <w:rsid w:val="46565349"/>
    <w:rsid w:val="468123C6"/>
    <w:rsid w:val="46935C55"/>
    <w:rsid w:val="46A23D76"/>
    <w:rsid w:val="46B9455C"/>
    <w:rsid w:val="47507FEA"/>
    <w:rsid w:val="477F61D9"/>
    <w:rsid w:val="47B642F1"/>
    <w:rsid w:val="482F7BFF"/>
    <w:rsid w:val="485D60F8"/>
    <w:rsid w:val="48B325DE"/>
    <w:rsid w:val="49663AF5"/>
    <w:rsid w:val="49B22896"/>
    <w:rsid w:val="49DF11B1"/>
    <w:rsid w:val="4A342CEB"/>
    <w:rsid w:val="4A78588E"/>
    <w:rsid w:val="4A8E6E5F"/>
    <w:rsid w:val="4A92220B"/>
    <w:rsid w:val="4A9638F4"/>
    <w:rsid w:val="4AD66A58"/>
    <w:rsid w:val="4AF07B1A"/>
    <w:rsid w:val="4B074E64"/>
    <w:rsid w:val="4B325670"/>
    <w:rsid w:val="4B475260"/>
    <w:rsid w:val="4B566CA7"/>
    <w:rsid w:val="4BCA036B"/>
    <w:rsid w:val="4C0A7F2C"/>
    <w:rsid w:val="4C0F7917"/>
    <w:rsid w:val="4C213D03"/>
    <w:rsid w:val="4C231829"/>
    <w:rsid w:val="4C3E2B07"/>
    <w:rsid w:val="4C4F6AC2"/>
    <w:rsid w:val="4C6C31D0"/>
    <w:rsid w:val="4CF035EF"/>
    <w:rsid w:val="4D5048A0"/>
    <w:rsid w:val="4DC43ABE"/>
    <w:rsid w:val="4DE042CE"/>
    <w:rsid w:val="4E09201C"/>
    <w:rsid w:val="4E0B6A19"/>
    <w:rsid w:val="4E3221F7"/>
    <w:rsid w:val="4E3B5550"/>
    <w:rsid w:val="4E593C28"/>
    <w:rsid w:val="4E6FBC9D"/>
    <w:rsid w:val="4E964534"/>
    <w:rsid w:val="4EB93BD1"/>
    <w:rsid w:val="4EDE7C89"/>
    <w:rsid w:val="4EE117EE"/>
    <w:rsid w:val="4EE72FE2"/>
    <w:rsid w:val="4EFD45B3"/>
    <w:rsid w:val="4EFE7C0F"/>
    <w:rsid w:val="4F0516BA"/>
    <w:rsid w:val="4F6413AF"/>
    <w:rsid w:val="4F710AFD"/>
    <w:rsid w:val="4FB355BA"/>
    <w:rsid w:val="4FBE516C"/>
    <w:rsid w:val="4FC90E5A"/>
    <w:rsid w:val="4FD5690F"/>
    <w:rsid w:val="4FE37C4D"/>
    <w:rsid w:val="4FFF6139"/>
    <w:rsid w:val="500710E7"/>
    <w:rsid w:val="501222E0"/>
    <w:rsid w:val="502C0328"/>
    <w:rsid w:val="50CC4F38"/>
    <w:rsid w:val="50CE26AB"/>
    <w:rsid w:val="51694182"/>
    <w:rsid w:val="518965D2"/>
    <w:rsid w:val="51AD58A4"/>
    <w:rsid w:val="51BD627C"/>
    <w:rsid w:val="52353901"/>
    <w:rsid w:val="52432C25"/>
    <w:rsid w:val="5244074B"/>
    <w:rsid w:val="528A0854"/>
    <w:rsid w:val="52E8299A"/>
    <w:rsid w:val="52F856BA"/>
    <w:rsid w:val="53090B1A"/>
    <w:rsid w:val="532E7C5C"/>
    <w:rsid w:val="53993455"/>
    <w:rsid w:val="53AB6CD4"/>
    <w:rsid w:val="53DA05F7"/>
    <w:rsid w:val="53E126F6"/>
    <w:rsid w:val="544467E1"/>
    <w:rsid w:val="54C47921"/>
    <w:rsid w:val="54F2623D"/>
    <w:rsid w:val="55357AF2"/>
    <w:rsid w:val="5588094F"/>
    <w:rsid w:val="5594205A"/>
    <w:rsid w:val="55A25EB5"/>
    <w:rsid w:val="562A1A1B"/>
    <w:rsid w:val="56BA5480"/>
    <w:rsid w:val="57007337"/>
    <w:rsid w:val="5726041F"/>
    <w:rsid w:val="57603335"/>
    <w:rsid w:val="577D1DF2"/>
    <w:rsid w:val="585B30D8"/>
    <w:rsid w:val="58910F92"/>
    <w:rsid w:val="58920462"/>
    <w:rsid w:val="5892543E"/>
    <w:rsid w:val="58CD149A"/>
    <w:rsid w:val="58E30CBE"/>
    <w:rsid w:val="58ED38EB"/>
    <w:rsid w:val="58F9403E"/>
    <w:rsid w:val="593777F1"/>
    <w:rsid w:val="59754362"/>
    <w:rsid w:val="59796F2C"/>
    <w:rsid w:val="59943D66"/>
    <w:rsid w:val="599C0305"/>
    <w:rsid w:val="59B60181"/>
    <w:rsid w:val="59CA59DA"/>
    <w:rsid w:val="5A0F163F"/>
    <w:rsid w:val="5A3D7F5A"/>
    <w:rsid w:val="5A557999"/>
    <w:rsid w:val="5A957D96"/>
    <w:rsid w:val="5ADB73A8"/>
    <w:rsid w:val="5AF947C9"/>
    <w:rsid w:val="5B1213E7"/>
    <w:rsid w:val="5B215ACE"/>
    <w:rsid w:val="5B372BFB"/>
    <w:rsid w:val="5BA9558E"/>
    <w:rsid w:val="5BC8419B"/>
    <w:rsid w:val="5BDB5C7C"/>
    <w:rsid w:val="5BE70AC5"/>
    <w:rsid w:val="5C5510C9"/>
    <w:rsid w:val="5CA16EC6"/>
    <w:rsid w:val="5CDC11A6"/>
    <w:rsid w:val="5CDF354A"/>
    <w:rsid w:val="5D0F71CA"/>
    <w:rsid w:val="5D254981"/>
    <w:rsid w:val="5D31120C"/>
    <w:rsid w:val="5D35760E"/>
    <w:rsid w:val="5D605EAB"/>
    <w:rsid w:val="5D6610B7"/>
    <w:rsid w:val="5D6B1282"/>
    <w:rsid w:val="5DBD12C2"/>
    <w:rsid w:val="5DFC012C"/>
    <w:rsid w:val="5E1A28CC"/>
    <w:rsid w:val="5E272E68"/>
    <w:rsid w:val="5E56783C"/>
    <w:rsid w:val="5E5A37D0"/>
    <w:rsid w:val="5E5D0BCB"/>
    <w:rsid w:val="5E6A3D6C"/>
    <w:rsid w:val="5EA22A81"/>
    <w:rsid w:val="5F441861"/>
    <w:rsid w:val="5F681F1D"/>
    <w:rsid w:val="5FBF0B35"/>
    <w:rsid w:val="5FD3165F"/>
    <w:rsid w:val="5FE13A7D"/>
    <w:rsid w:val="5FE570CA"/>
    <w:rsid w:val="5FEA0B84"/>
    <w:rsid w:val="5FFA36AD"/>
    <w:rsid w:val="5FFCAF78"/>
    <w:rsid w:val="601B42DE"/>
    <w:rsid w:val="601D2D07"/>
    <w:rsid w:val="60535388"/>
    <w:rsid w:val="60C90799"/>
    <w:rsid w:val="610712C2"/>
    <w:rsid w:val="610B0DB2"/>
    <w:rsid w:val="611511C3"/>
    <w:rsid w:val="6115578D"/>
    <w:rsid w:val="611B6B1B"/>
    <w:rsid w:val="61377DF9"/>
    <w:rsid w:val="6185492B"/>
    <w:rsid w:val="61DB4C28"/>
    <w:rsid w:val="62084175"/>
    <w:rsid w:val="621243C2"/>
    <w:rsid w:val="626369CC"/>
    <w:rsid w:val="630E2DDB"/>
    <w:rsid w:val="63343EC4"/>
    <w:rsid w:val="637844CF"/>
    <w:rsid w:val="63974B7F"/>
    <w:rsid w:val="641206A9"/>
    <w:rsid w:val="645111D2"/>
    <w:rsid w:val="64A0404D"/>
    <w:rsid w:val="64B11C70"/>
    <w:rsid w:val="64B928D3"/>
    <w:rsid w:val="64F3799B"/>
    <w:rsid w:val="650C50F9"/>
    <w:rsid w:val="651641C9"/>
    <w:rsid w:val="65382A5F"/>
    <w:rsid w:val="655D5A97"/>
    <w:rsid w:val="657C0A34"/>
    <w:rsid w:val="65C94D98"/>
    <w:rsid w:val="66293503"/>
    <w:rsid w:val="668138C4"/>
    <w:rsid w:val="668313EA"/>
    <w:rsid w:val="66846F11"/>
    <w:rsid w:val="668D04BB"/>
    <w:rsid w:val="66AA65DF"/>
    <w:rsid w:val="66B617C0"/>
    <w:rsid w:val="66B6356E"/>
    <w:rsid w:val="66C12BD0"/>
    <w:rsid w:val="66CF71E6"/>
    <w:rsid w:val="66E520A5"/>
    <w:rsid w:val="67065B78"/>
    <w:rsid w:val="6708699C"/>
    <w:rsid w:val="671915B1"/>
    <w:rsid w:val="673023EA"/>
    <w:rsid w:val="679C6C08"/>
    <w:rsid w:val="67BD092C"/>
    <w:rsid w:val="67CE48E7"/>
    <w:rsid w:val="682330D1"/>
    <w:rsid w:val="68302D0F"/>
    <w:rsid w:val="683F7593"/>
    <w:rsid w:val="687731D1"/>
    <w:rsid w:val="68972DED"/>
    <w:rsid w:val="68DB294B"/>
    <w:rsid w:val="69164798"/>
    <w:rsid w:val="692C0303"/>
    <w:rsid w:val="69470DF5"/>
    <w:rsid w:val="696848C8"/>
    <w:rsid w:val="69817B62"/>
    <w:rsid w:val="698C6808"/>
    <w:rsid w:val="69B47B0D"/>
    <w:rsid w:val="69BE5EAF"/>
    <w:rsid w:val="6A876FCF"/>
    <w:rsid w:val="6A991903"/>
    <w:rsid w:val="6AA54025"/>
    <w:rsid w:val="6AD14E1A"/>
    <w:rsid w:val="6B43739A"/>
    <w:rsid w:val="6B4A697B"/>
    <w:rsid w:val="6B4B5DD3"/>
    <w:rsid w:val="6B621F16"/>
    <w:rsid w:val="6B6A0DCB"/>
    <w:rsid w:val="6B710881"/>
    <w:rsid w:val="6BF47790"/>
    <w:rsid w:val="6C1256EA"/>
    <w:rsid w:val="6C197958"/>
    <w:rsid w:val="6C313697"/>
    <w:rsid w:val="6C417D7E"/>
    <w:rsid w:val="6C64581A"/>
    <w:rsid w:val="6C774A8C"/>
    <w:rsid w:val="6CE41DE2"/>
    <w:rsid w:val="6CF12FBF"/>
    <w:rsid w:val="6D0162E8"/>
    <w:rsid w:val="6D2C27DC"/>
    <w:rsid w:val="6D6E3500"/>
    <w:rsid w:val="6D745F31"/>
    <w:rsid w:val="6DB12942"/>
    <w:rsid w:val="6DBE71AC"/>
    <w:rsid w:val="6DE035C6"/>
    <w:rsid w:val="6DE704B1"/>
    <w:rsid w:val="6DEA1DD3"/>
    <w:rsid w:val="6DFA6436"/>
    <w:rsid w:val="6E3A0F28"/>
    <w:rsid w:val="6E3A42C6"/>
    <w:rsid w:val="6E3D02FE"/>
    <w:rsid w:val="6E5F56C8"/>
    <w:rsid w:val="6E7F4B8D"/>
    <w:rsid w:val="6EC84D35"/>
    <w:rsid w:val="6EE90259"/>
    <w:rsid w:val="6F0155A2"/>
    <w:rsid w:val="6F297677"/>
    <w:rsid w:val="6F2D283B"/>
    <w:rsid w:val="6F5C0A2B"/>
    <w:rsid w:val="6F6C5170"/>
    <w:rsid w:val="6F753DFA"/>
    <w:rsid w:val="6F7E3097"/>
    <w:rsid w:val="6FAD74D8"/>
    <w:rsid w:val="7012558D"/>
    <w:rsid w:val="702F7EED"/>
    <w:rsid w:val="70383246"/>
    <w:rsid w:val="705D25AE"/>
    <w:rsid w:val="70B12FF8"/>
    <w:rsid w:val="70B16D1D"/>
    <w:rsid w:val="7175362D"/>
    <w:rsid w:val="718D75C1"/>
    <w:rsid w:val="719F23B0"/>
    <w:rsid w:val="71C32FE3"/>
    <w:rsid w:val="72693B8A"/>
    <w:rsid w:val="728811CD"/>
    <w:rsid w:val="728B0A4D"/>
    <w:rsid w:val="72966949"/>
    <w:rsid w:val="72FE7799"/>
    <w:rsid w:val="7398735A"/>
    <w:rsid w:val="73A66718"/>
    <w:rsid w:val="73CB617F"/>
    <w:rsid w:val="73CF2113"/>
    <w:rsid w:val="74082F2F"/>
    <w:rsid w:val="741D6D67"/>
    <w:rsid w:val="742F18D2"/>
    <w:rsid w:val="747A5B05"/>
    <w:rsid w:val="74A70885"/>
    <w:rsid w:val="74AC5FB0"/>
    <w:rsid w:val="74B86703"/>
    <w:rsid w:val="750D9B4D"/>
    <w:rsid w:val="751A7A7E"/>
    <w:rsid w:val="75271ADB"/>
    <w:rsid w:val="756D1BE3"/>
    <w:rsid w:val="758111EB"/>
    <w:rsid w:val="7589009F"/>
    <w:rsid w:val="75A44ED9"/>
    <w:rsid w:val="75BE5F9B"/>
    <w:rsid w:val="75E35493"/>
    <w:rsid w:val="765406AD"/>
    <w:rsid w:val="76781F92"/>
    <w:rsid w:val="77203D8B"/>
    <w:rsid w:val="773076C4"/>
    <w:rsid w:val="77512E3F"/>
    <w:rsid w:val="776E4DD9"/>
    <w:rsid w:val="777001A6"/>
    <w:rsid w:val="77844FC2"/>
    <w:rsid w:val="77B149DA"/>
    <w:rsid w:val="77ED3E16"/>
    <w:rsid w:val="77F6333D"/>
    <w:rsid w:val="78362761"/>
    <w:rsid w:val="7861514C"/>
    <w:rsid w:val="78BD4092"/>
    <w:rsid w:val="78C7785D"/>
    <w:rsid w:val="78E26444"/>
    <w:rsid w:val="79091C23"/>
    <w:rsid w:val="791F1AD6"/>
    <w:rsid w:val="796278A6"/>
    <w:rsid w:val="7997722F"/>
    <w:rsid w:val="79A4194C"/>
    <w:rsid w:val="79E964B0"/>
    <w:rsid w:val="79F857F4"/>
    <w:rsid w:val="7A0917AF"/>
    <w:rsid w:val="7A4A74A8"/>
    <w:rsid w:val="7A592736"/>
    <w:rsid w:val="7A5D4FD5"/>
    <w:rsid w:val="7AA921B7"/>
    <w:rsid w:val="7ABD0B0C"/>
    <w:rsid w:val="7ABD5D84"/>
    <w:rsid w:val="7B1B70C3"/>
    <w:rsid w:val="7B2A5E81"/>
    <w:rsid w:val="7B880F4B"/>
    <w:rsid w:val="7BDA1655"/>
    <w:rsid w:val="7BED75DA"/>
    <w:rsid w:val="7BEFE05E"/>
    <w:rsid w:val="7C4116D4"/>
    <w:rsid w:val="7C8D4919"/>
    <w:rsid w:val="7CA57EB5"/>
    <w:rsid w:val="7CB63E70"/>
    <w:rsid w:val="7D252DA4"/>
    <w:rsid w:val="7D7653AD"/>
    <w:rsid w:val="7DD42852"/>
    <w:rsid w:val="7DDB22AD"/>
    <w:rsid w:val="7E204DF1"/>
    <w:rsid w:val="7E33329E"/>
    <w:rsid w:val="7E437985"/>
    <w:rsid w:val="7E691E87"/>
    <w:rsid w:val="7E6B2A38"/>
    <w:rsid w:val="7E786AFB"/>
    <w:rsid w:val="7EC31C59"/>
    <w:rsid w:val="7EDF02E2"/>
    <w:rsid w:val="7F403EC5"/>
    <w:rsid w:val="7F5434CC"/>
    <w:rsid w:val="7F800765"/>
    <w:rsid w:val="7F8813C8"/>
    <w:rsid w:val="7FF627D5"/>
    <w:rsid w:val="9B6FDE97"/>
    <w:rsid w:val="9F6145C9"/>
    <w:rsid w:val="A7FD269F"/>
    <w:rsid w:val="B6E5B225"/>
    <w:rsid w:val="C6BD63CB"/>
    <w:rsid w:val="CFF36A25"/>
    <w:rsid w:val="D87CA7AB"/>
    <w:rsid w:val="DB7B8745"/>
    <w:rsid w:val="DECFEB53"/>
    <w:rsid w:val="E7EF7AAC"/>
    <w:rsid w:val="EFF75455"/>
    <w:rsid w:val="F9FBF071"/>
    <w:rsid w:val="FBBF7A4B"/>
    <w:rsid w:val="FF1B5B82"/>
    <w:rsid w:val="FFFF72D3"/>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qFormat="1"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7"/>
    <w:qFormat/>
    <w:uiPriority w:val="9"/>
    <w:pPr>
      <w:keepNext/>
      <w:keepLines/>
      <w:spacing w:beforeLines="100"/>
      <w:outlineLvl w:val="0"/>
    </w:pPr>
    <w:rPr>
      <w:rFonts w:eastAsia="宋体"/>
      <w:b/>
      <w:bCs/>
      <w:color w:val="000000" w:themeColor="text1"/>
      <w:kern w:val="44"/>
      <w:sz w:val="44"/>
      <w:szCs w:val="44"/>
      <w14:textFill>
        <w14:solidFill>
          <w14:schemeClr w14:val="tx1"/>
        </w14:solidFill>
      </w14:textFill>
    </w:rPr>
  </w:style>
  <w:style w:type="paragraph" w:styleId="3">
    <w:name w:val="heading 2"/>
    <w:basedOn w:val="1"/>
    <w:next w:val="1"/>
    <w:link w:val="18"/>
    <w:unhideWhenUsed/>
    <w:qFormat/>
    <w:uiPriority w:val="9"/>
    <w:pPr>
      <w:keepNext/>
      <w:keepLines/>
      <w:outlineLvl w:val="1"/>
    </w:pPr>
    <w:rPr>
      <w:rFonts w:eastAsia="宋体" w:asciiTheme="majorHAnsi" w:hAnsiTheme="majorHAnsi" w:cstheme="majorBidi"/>
      <w:b/>
      <w:bCs/>
      <w:color w:val="000000" w:themeColor="text1"/>
      <w:sz w:val="32"/>
      <w:szCs w:val="32"/>
      <w14:textFill>
        <w14:solidFill>
          <w14:schemeClr w14:val="tx1"/>
        </w14:solidFill>
      </w14:textFill>
    </w:rPr>
  </w:style>
  <w:style w:type="paragraph" w:styleId="4">
    <w:name w:val="heading 3"/>
    <w:basedOn w:val="1"/>
    <w:next w:val="1"/>
    <w:link w:val="21"/>
    <w:unhideWhenUsed/>
    <w:qFormat/>
    <w:uiPriority w:val="9"/>
    <w:pPr>
      <w:keepNext/>
      <w:keepLines/>
      <w:spacing w:beforeLines="50" w:afterLines="50"/>
      <w:outlineLvl w:val="2"/>
    </w:pPr>
    <w:rPr>
      <w:rFonts w:ascii="Times New Roman" w:hAnsi="Times New Roman" w:eastAsia="宋体"/>
      <w:b/>
      <w:bCs/>
      <w:szCs w:val="32"/>
    </w:rPr>
  </w:style>
  <w:style w:type="paragraph" w:styleId="5">
    <w:name w:val="heading 4"/>
    <w:basedOn w:val="1"/>
    <w:next w:val="1"/>
    <w:link w:val="22"/>
    <w:unhideWhenUsed/>
    <w:qFormat/>
    <w:uiPriority w:val="9"/>
    <w:pPr>
      <w:keepNext/>
      <w:keepLines/>
      <w:ind w:firstLine="200" w:firstLineChars="200"/>
      <w:outlineLvl w:val="3"/>
    </w:pPr>
    <w:rPr>
      <w:rFonts w:asciiTheme="majorHAnsi" w:hAnsiTheme="majorHAnsi" w:eastAsiaTheme="majorEastAsia" w:cstheme="majorBidi"/>
      <w:b/>
      <w:bCs/>
      <w:szCs w:val="28"/>
    </w:rPr>
  </w:style>
  <w:style w:type="character" w:default="1" w:styleId="15">
    <w:name w:val="Default Paragraph Font"/>
    <w:semiHidden/>
    <w:unhideWhenUsed/>
    <w:qFormat/>
    <w:uiPriority w:val="1"/>
  </w:style>
  <w:style w:type="table" w:default="1" w:styleId="14">
    <w:name w:val="Normal Table"/>
    <w:semiHidden/>
    <w:unhideWhenUsed/>
    <w:qFormat/>
    <w:uiPriority w:val="99"/>
    <w:tblPr>
      <w:tblCellMar>
        <w:top w:w="0" w:type="dxa"/>
        <w:left w:w="108" w:type="dxa"/>
        <w:bottom w:w="0" w:type="dxa"/>
        <w:right w:w="108" w:type="dxa"/>
      </w:tblCellMar>
    </w:tblPr>
  </w:style>
  <w:style w:type="paragraph" w:styleId="6">
    <w:name w:val="Document Map"/>
    <w:basedOn w:val="1"/>
    <w:link w:val="30"/>
    <w:semiHidden/>
    <w:unhideWhenUsed/>
    <w:qFormat/>
    <w:uiPriority w:val="99"/>
    <w:rPr>
      <w:rFonts w:ascii="宋体" w:eastAsia="宋体"/>
      <w:sz w:val="18"/>
      <w:szCs w:val="18"/>
    </w:rPr>
  </w:style>
  <w:style w:type="paragraph" w:styleId="7">
    <w:name w:val="toc 3"/>
    <w:basedOn w:val="1"/>
    <w:next w:val="1"/>
    <w:unhideWhenUsed/>
    <w:qFormat/>
    <w:uiPriority w:val="39"/>
    <w:pPr>
      <w:ind w:left="840" w:leftChars="400"/>
    </w:pPr>
  </w:style>
  <w:style w:type="paragraph" w:styleId="8">
    <w:name w:val="Balloon Text"/>
    <w:basedOn w:val="1"/>
    <w:link w:val="27"/>
    <w:semiHidden/>
    <w:unhideWhenUsed/>
    <w:qFormat/>
    <w:uiPriority w:val="99"/>
    <w:rPr>
      <w:sz w:val="18"/>
      <w:szCs w:val="18"/>
    </w:rPr>
  </w:style>
  <w:style w:type="paragraph" w:styleId="9">
    <w:name w:val="footer"/>
    <w:basedOn w:val="1"/>
    <w:link w:val="20"/>
    <w:unhideWhenUsed/>
    <w:qFormat/>
    <w:uiPriority w:val="99"/>
    <w:pPr>
      <w:tabs>
        <w:tab w:val="center" w:pos="4153"/>
        <w:tab w:val="right" w:pos="8306"/>
      </w:tabs>
      <w:snapToGrid w:val="0"/>
      <w:jc w:val="left"/>
    </w:pPr>
    <w:rPr>
      <w:sz w:val="18"/>
      <w:szCs w:val="18"/>
    </w:rPr>
  </w:style>
  <w:style w:type="paragraph" w:styleId="10">
    <w:name w:val="header"/>
    <w:basedOn w:val="1"/>
    <w:link w:val="19"/>
    <w:unhideWhenUsed/>
    <w:qFormat/>
    <w:uiPriority w:val="99"/>
    <w:pPr>
      <w:pBdr>
        <w:bottom w:val="single" w:color="auto" w:sz="6" w:space="1"/>
      </w:pBdr>
      <w:tabs>
        <w:tab w:val="center" w:pos="4153"/>
        <w:tab w:val="right" w:pos="8306"/>
      </w:tabs>
      <w:snapToGrid w:val="0"/>
      <w:jc w:val="center"/>
    </w:pPr>
    <w:rPr>
      <w:sz w:val="18"/>
      <w:szCs w:val="18"/>
    </w:rPr>
  </w:style>
  <w:style w:type="paragraph" w:styleId="11">
    <w:name w:val="toc 1"/>
    <w:basedOn w:val="1"/>
    <w:next w:val="1"/>
    <w:unhideWhenUsed/>
    <w:qFormat/>
    <w:uiPriority w:val="39"/>
  </w:style>
  <w:style w:type="paragraph" w:styleId="12">
    <w:name w:val="toc 2"/>
    <w:basedOn w:val="1"/>
    <w:next w:val="1"/>
    <w:unhideWhenUsed/>
    <w:qFormat/>
    <w:uiPriority w:val="39"/>
    <w:pPr>
      <w:ind w:left="420" w:leftChars="200"/>
    </w:pPr>
  </w:style>
  <w:style w:type="paragraph" w:styleId="13">
    <w:name w:val="Normal (Web)"/>
    <w:basedOn w:val="1"/>
    <w:unhideWhenUsed/>
    <w:qFormat/>
    <w:uiPriority w:val="99"/>
    <w:pPr>
      <w:widowControl/>
      <w:spacing w:before="100" w:beforeAutospacing="1" w:after="100" w:afterAutospacing="1"/>
      <w:jc w:val="left"/>
    </w:pPr>
    <w:rPr>
      <w:rFonts w:ascii="宋体" w:hAnsi="宋体" w:eastAsia="宋体" w:cs="宋体"/>
      <w:kern w:val="0"/>
      <w:sz w:val="24"/>
      <w:szCs w:val="24"/>
    </w:rPr>
  </w:style>
  <w:style w:type="character" w:styleId="16">
    <w:name w:val="Hyperlink"/>
    <w:basedOn w:val="15"/>
    <w:unhideWhenUsed/>
    <w:qFormat/>
    <w:uiPriority w:val="99"/>
    <w:rPr>
      <w:color w:val="0563C1" w:themeColor="hyperlink"/>
      <w:u w:val="single"/>
      <w14:textFill>
        <w14:solidFill>
          <w14:schemeClr w14:val="hlink"/>
        </w14:solidFill>
      </w14:textFill>
    </w:rPr>
  </w:style>
  <w:style w:type="character" w:customStyle="1" w:styleId="17">
    <w:name w:val="标题 1 Char"/>
    <w:basedOn w:val="15"/>
    <w:link w:val="2"/>
    <w:qFormat/>
    <w:uiPriority w:val="9"/>
    <w:rPr>
      <w:rFonts w:eastAsia="宋体" w:asciiTheme="minorHAnsi" w:hAnsiTheme="minorHAnsi"/>
      <w:b/>
      <w:bCs/>
      <w:color w:val="000000" w:themeColor="text1"/>
      <w:kern w:val="44"/>
      <w:sz w:val="44"/>
      <w:szCs w:val="44"/>
      <w14:textFill>
        <w14:solidFill>
          <w14:schemeClr w14:val="tx1"/>
        </w14:solidFill>
      </w14:textFill>
    </w:rPr>
  </w:style>
  <w:style w:type="character" w:customStyle="1" w:styleId="18">
    <w:name w:val="标题 2 Char"/>
    <w:basedOn w:val="15"/>
    <w:link w:val="3"/>
    <w:qFormat/>
    <w:uiPriority w:val="9"/>
    <w:rPr>
      <w:rFonts w:eastAsia="宋体" w:asciiTheme="majorHAnsi" w:hAnsiTheme="majorHAnsi" w:cstheme="majorBidi"/>
      <w:b/>
      <w:bCs/>
      <w:color w:val="000000" w:themeColor="text1"/>
      <w:sz w:val="32"/>
      <w:szCs w:val="32"/>
      <w14:textFill>
        <w14:solidFill>
          <w14:schemeClr w14:val="tx1"/>
        </w14:solidFill>
      </w14:textFill>
    </w:rPr>
  </w:style>
  <w:style w:type="character" w:customStyle="1" w:styleId="19">
    <w:name w:val="页眉 Char"/>
    <w:basedOn w:val="15"/>
    <w:link w:val="10"/>
    <w:qFormat/>
    <w:uiPriority w:val="99"/>
    <w:rPr>
      <w:sz w:val="18"/>
      <w:szCs w:val="18"/>
    </w:rPr>
  </w:style>
  <w:style w:type="character" w:customStyle="1" w:styleId="20">
    <w:name w:val="页脚 Char"/>
    <w:basedOn w:val="15"/>
    <w:link w:val="9"/>
    <w:qFormat/>
    <w:uiPriority w:val="99"/>
    <w:rPr>
      <w:sz w:val="18"/>
      <w:szCs w:val="18"/>
    </w:rPr>
  </w:style>
  <w:style w:type="character" w:customStyle="1" w:styleId="21">
    <w:name w:val="标题 3 Char"/>
    <w:basedOn w:val="15"/>
    <w:link w:val="4"/>
    <w:qFormat/>
    <w:uiPriority w:val="9"/>
    <w:rPr>
      <w:rFonts w:ascii="Times New Roman" w:hAnsi="Times New Roman" w:eastAsia="宋体"/>
      <w:b/>
      <w:bCs/>
      <w:szCs w:val="32"/>
    </w:rPr>
  </w:style>
  <w:style w:type="character" w:customStyle="1" w:styleId="22">
    <w:name w:val="标题 4 Char"/>
    <w:basedOn w:val="15"/>
    <w:link w:val="5"/>
    <w:qFormat/>
    <w:uiPriority w:val="9"/>
    <w:rPr>
      <w:rFonts w:asciiTheme="majorHAnsi" w:hAnsiTheme="majorHAnsi" w:eastAsiaTheme="majorEastAsia" w:cstheme="majorBidi"/>
      <w:b/>
      <w:bCs/>
      <w:szCs w:val="28"/>
    </w:rPr>
  </w:style>
  <w:style w:type="paragraph" w:customStyle="1" w:styleId="23">
    <w:name w:val="TOC 标题1"/>
    <w:basedOn w:val="2"/>
    <w:next w:val="1"/>
    <w:unhideWhenUsed/>
    <w:qFormat/>
    <w:uiPriority w:val="39"/>
    <w:pPr>
      <w:widowControl/>
      <w:spacing w:beforeLines="0" w:line="259" w:lineRule="auto"/>
      <w:jc w:val="left"/>
      <w:outlineLvl w:val="9"/>
    </w:pPr>
    <w:rPr>
      <w:rFonts w:asciiTheme="majorHAnsi" w:hAnsiTheme="majorHAnsi" w:eastAsiaTheme="majorEastAsia" w:cstheme="majorBidi"/>
      <w:bCs w:val="0"/>
      <w:color w:val="2E75B6" w:themeColor="accent1" w:themeShade="BF"/>
      <w:kern w:val="0"/>
      <w:sz w:val="32"/>
      <w:szCs w:val="32"/>
    </w:rPr>
  </w:style>
  <w:style w:type="paragraph" w:customStyle="1" w:styleId="24">
    <w:name w:val="列表段落1"/>
    <w:basedOn w:val="1"/>
    <w:qFormat/>
    <w:uiPriority w:val="99"/>
    <w:pPr>
      <w:ind w:firstLine="420" w:firstLineChars="200"/>
    </w:pPr>
  </w:style>
  <w:style w:type="character" w:customStyle="1" w:styleId="25">
    <w:name w:val="未处理的提及1"/>
    <w:basedOn w:val="15"/>
    <w:unhideWhenUsed/>
    <w:qFormat/>
    <w:uiPriority w:val="99"/>
    <w:rPr>
      <w:color w:val="605E5C"/>
      <w:shd w:val="clear" w:color="auto" w:fill="E1DFDD"/>
    </w:rPr>
  </w:style>
  <w:style w:type="paragraph" w:customStyle="1" w:styleId="26">
    <w:name w:val="列表段落11"/>
    <w:basedOn w:val="1"/>
    <w:qFormat/>
    <w:uiPriority w:val="99"/>
    <w:pPr>
      <w:ind w:firstLine="420" w:firstLineChars="200"/>
    </w:pPr>
  </w:style>
  <w:style w:type="character" w:customStyle="1" w:styleId="27">
    <w:name w:val="批注框文本 Char"/>
    <w:basedOn w:val="15"/>
    <w:link w:val="8"/>
    <w:semiHidden/>
    <w:qFormat/>
    <w:uiPriority w:val="99"/>
    <w:rPr>
      <w:rFonts w:asciiTheme="minorHAnsi" w:hAnsiTheme="minorHAnsi" w:eastAsiaTheme="minorEastAsia" w:cstheme="minorBidi"/>
      <w:kern w:val="2"/>
      <w:sz w:val="18"/>
      <w:szCs w:val="18"/>
    </w:rPr>
  </w:style>
  <w:style w:type="paragraph" w:customStyle="1" w:styleId="28">
    <w:name w:val="WPSOffice手动目录 1"/>
    <w:qFormat/>
    <w:uiPriority w:val="0"/>
    <w:rPr>
      <w:rFonts w:ascii="Times New Roman" w:hAnsi="Times New Roman" w:eastAsia="宋体" w:cs="Times New Roman"/>
      <w:lang w:val="en-US" w:eastAsia="zh-CN" w:bidi="ar-SA"/>
    </w:rPr>
  </w:style>
  <w:style w:type="paragraph" w:customStyle="1" w:styleId="29">
    <w:name w:val="WPSOffice手动目录 2"/>
    <w:qFormat/>
    <w:uiPriority w:val="0"/>
    <w:pPr>
      <w:ind w:left="200" w:leftChars="200"/>
    </w:pPr>
    <w:rPr>
      <w:rFonts w:ascii="Times New Roman" w:hAnsi="Times New Roman" w:eastAsia="宋体" w:cs="Times New Roman"/>
      <w:lang w:val="en-US" w:eastAsia="zh-CN" w:bidi="ar-SA"/>
    </w:rPr>
  </w:style>
  <w:style w:type="character" w:customStyle="1" w:styleId="30">
    <w:name w:val="文档结构图 Char"/>
    <w:basedOn w:val="15"/>
    <w:link w:val="6"/>
    <w:semiHidden/>
    <w:qFormat/>
    <w:uiPriority w:val="99"/>
    <w:rPr>
      <w:rFonts w:ascii="宋体" w:hAnsiTheme="minorHAnsi" w:cstheme="minorBidi"/>
      <w:kern w:val="2"/>
      <w:sz w:val="18"/>
      <w:szCs w:val="18"/>
    </w:rPr>
  </w:style>
  <w:style w:type="paragraph" w:customStyle="1" w:styleId="31">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4" Type="http://schemas.openxmlformats.org/officeDocument/2006/relationships/fontTable" Target="fontTable.xml"/><Relationship Id="rId53" Type="http://schemas.openxmlformats.org/officeDocument/2006/relationships/numbering" Target="numbering.xml"/><Relationship Id="rId52" Type="http://schemas.openxmlformats.org/officeDocument/2006/relationships/customXml" Target="../customXml/item1.xml"/><Relationship Id="rId51" Type="http://schemas.openxmlformats.org/officeDocument/2006/relationships/image" Target="media/image47.png"/><Relationship Id="rId50" Type="http://schemas.openxmlformats.org/officeDocument/2006/relationships/image" Target="media/image46.png"/><Relationship Id="rId5" Type="http://schemas.openxmlformats.org/officeDocument/2006/relationships/image" Target="media/image1.png"/><Relationship Id="rId49" Type="http://schemas.openxmlformats.org/officeDocument/2006/relationships/image" Target="media/image45.png"/><Relationship Id="rId48" Type="http://schemas.openxmlformats.org/officeDocument/2006/relationships/image" Target="media/image44.png"/><Relationship Id="rId47" Type="http://schemas.openxmlformats.org/officeDocument/2006/relationships/image" Target="media/image43.png"/><Relationship Id="rId46" Type="http://schemas.openxmlformats.org/officeDocument/2006/relationships/image" Target="media/image42.png"/><Relationship Id="rId45" Type="http://schemas.openxmlformats.org/officeDocument/2006/relationships/image" Target="media/image41.png"/><Relationship Id="rId44" Type="http://schemas.openxmlformats.org/officeDocument/2006/relationships/image" Target="media/image40.png"/><Relationship Id="rId43" Type="http://schemas.openxmlformats.org/officeDocument/2006/relationships/image" Target="media/image39.png"/><Relationship Id="rId42" Type="http://schemas.openxmlformats.org/officeDocument/2006/relationships/image" Target="media/image38.png"/><Relationship Id="rId41" Type="http://schemas.openxmlformats.org/officeDocument/2006/relationships/image" Target="media/image37.png"/><Relationship Id="rId40" Type="http://schemas.openxmlformats.org/officeDocument/2006/relationships/image" Target="media/image36.png"/><Relationship Id="rId4" Type="http://schemas.openxmlformats.org/officeDocument/2006/relationships/theme" Target="theme/theme1.xml"/><Relationship Id="rId39" Type="http://schemas.openxmlformats.org/officeDocument/2006/relationships/image" Target="media/image35.png"/><Relationship Id="rId38" Type="http://schemas.openxmlformats.org/officeDocument/2006/relationships/image" Target="media/image34.png"/><Relationship Id="rId37" Type="http://schemas.openxmlformats.org/officeDocument/2006/relationships/image" Target="media/image33.png"/><Relationship Id="rId36" Type="http://schemas.openxmlformats.org/officeDocument/2006/relationships/image" Target="media/image32.png"/><Relationship Id="rId35" Type="http://schemas.openxmlformats.org/officeDocument/2006/relationships/image" Target="media/image31.png"/><Relationship Id="rId34" Type="http://schemas.openxmlformats.org/officeDocument/2006/relationships/image" Target="media/image30.png"/><Relationship Id="rId33" Type="http://schemas.openxmlformats.org/officeDocument/2006/relationships/image" Target="media/image29.png"/><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footer" Target="foot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28</Pages>
  <Words>5244</Words>
  <Characters>5381</Characters>
  <Lines>66</Lines>
  <Paragraphs>18</Paragraphs>
  <TotalTime>0</TotalTime>
  <ScaleCrop>false</ScaleCrop>
  <LinksUpToDate>false</LinksUpToDate>
  <CharactersWithSpaces>5520</CharactersWithSpaces>
  <Application>WPS Office_11.1.0.12598_F1E327BC-269C-435d-A152-05C5408002CA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2022-05-05T00:17:00Z</dcterms:created>
  <dc:creator>shenyanhbxf@126.com</dc:creator>
  <cp:lastModifiedBy>ASUS</cp:lastModifiedBy>
  <dcterms:modified xsi:type="dcterms:W3CDTF">2022-11-07T09:33:29Z</dcterms:modified>
  <cp:revision>1054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2052-11.1.0.12598</vt:lpwstr>
  </property>
  <property fmtid="{D5CDD505-2E9C-101B-9397-08002B2CF9AE}" pid="3" name="ICV">
    <vt:lpwstr>D9AEEA5A676A413D983D9FFC08A2D0A7</vt:lpwstr>
  </property>
</Properties>
</file>